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7B9" w:rsidRPr="006E304D" w:rsidRDefault="00F5039B">
      <w:pPr>
        <w:pStyle w:val="pkt"/>
        <w:ind w:left="0" w:firstLine="0"/>
        <w:rPr>
          <w:b/>
          <w:lang w:val="de-DE"/>
        </w:rPr>
      </w:pPr>
      <w:r>
        <w:rPr>
          <w:b/>
          <w:lang w:val="de-DE"/>
        </w:rPr>
        <w:t xml:space="preserve">Narodowy </w:t>
      </w:r>
      <w:r w:rsidR="001C57B9" w:rsidRPr="006E304D">
        <w:rPr>
          <w:b/>
          <w:lang w:val="de-DE"/>
        </w:rPr>
        <w:t>Instytut</w:t>
      </w:r>
      <w:r>
        <w:rPr>
          <w:b/>
          <w:lang w:val="de-DE"/>
        </w:rPr>
        <w:t xml:space="preserve"> Geriatrii,</w:t>
      </w:r>
      <w:r w:rsidR="001C57B9" w:rsidRPr="006E304D">
        <w:rPr>
          <w:b/>
          <w:lang w:val="de-DE"/>
        </w:rPr>
        <w:t xml:space="preserve"> Reumatologii </w:t>
      </w:r>
      <w:r>
        <w:rPr>
          <w:b/>
          <w:lang w:val="de-DE"/>
        </w:rPr>
        <w:t>i Rehabilitacji</w:t>
      </w:r>
    </w:p>
    <w:p w:rsidR="00EB7871" w:rsidRPr="006E304D" w:rsidRDefault="001C57B9">
      <w:pPr>
        <w:pStyle w:val="pkt"/>
        <w:ind w:left="0" w:firstLine="0"/>
        <w:rPr>
          <w:b/>
          <w:lang w:val="de-DE"/>
        </w:rPr>
      </w:pPr>
      <w:r w:rsidRPr="006E304D">
        <w:rPr>
          <w:b/>
          <w:lang w:val="de-DE"/>
        </w:rPr>
        <w:t>im. prof. dr hab. med. Eleonory Reicher</w:t>
      </w:r>
    </w:p>
    <w:p w:rsidR="00EB7871" w:rsidRPr="00691635" w:rsidRDefault="00CC155B">
      <w:pPr>
        <w:pStyle w:val="pkt"/>
        <w:ind w:left="0" w:firstLine="0"/>
        <w:rPr>
          <w:b/>
        </w:rPr>
      </w:pPr>
      <w:r w:rsidRPr="00691635">
        <w:rPr>
          <w:b/>
        </w:rPr>
        <w:t xml:space="preserve">ul. </w:t>
      </w:r>
      <w:r w:rsidR="001C57B9" w:rsidRPr="00691635">
        <w:rPr>
          <w:b/>
        </w:rPr>
        <w:t>Spartańska</w:t>
      </w:r>
      <w:r w:rsidR="00EB7871" w:rsidRPr="00691635">
        <w:rPr>
          <w:b/>
        </w:rPr>
        <w:t xml:space="preserve"> </w:t>
      </w:r>
      <w:r w:rsidR="001C57B9" w:rsidRPr="00691635">
        <w:rPr>
          <w:b/>
        </w:rPr>
        <w:t>1</w:t>
      </w:r>
      <w:r w:rsidR="00EB7871" w:rsidRPr="00691635">
        <w:rPr>
          <w:b/>
        </w:rPr>
        <w:t xml:space="preserve"> </w:t>
      </w:r>
    </w:p>
    <w:p w:rsidR="00EB7871" w:rsidRPr="00691635" w:rsidRDefault="001C57B9">
      <w:pPr>
        <w:pStyle w:val="pkt"/>
        <w:ind w:left="0" w:firstLine="0"/>
        <w:rPr>
          <w:b/>
        </w:rPr>
      </w:pPr>
      <w:r w:rsidRPr="00691635">
        <w:rPr>
          <w:b/>
        </w:rPr>
        <w:t>02-637</w:t>
      </w:r>
      <w:r w:rsidR="00EB7871" w:rsidRPr="00691635">
        <w:rPr>
          <w:b/>
        </w:rPr>
        <w:t xml:space="preserve"> </w:t>
      </w:r>
      <w:r w:rsidRPr="00691635">
        <w:rPr>
          <w:b/>
        </w:rPr>
        <w:t>Warszawa</w:t>
      </w:r>
    </w:p>
    <w:p w:rsidR="00EB7871" w:rsidRPr="003209A8" w:rsidRDefault="00EB7871">
      <w:pPr>
        <w:pStyle w:val="pkt"/>
      </w:pPr>
    </w:p>
    <w:p w:rsidR="00EB7871" w:rsidRPr="003209A8" w:rsidRDefault="00EB7871">
      <w:pPr>
        <w:pStyle w:val="pkt"/>
      </w:pPr>
    </w:p>
    <w:p w:rsidR="00EB7871" w:rsidRPr="003209A8" w:rsidRDefault="00EB7871">
      <w:pPr>
        <w:pStyle w:val="pkt"/>
      </w:pPr>
    </w:p>
    <w:p w:rsidR="00EB7871" w:rsidRPr="00854C12" w:rsidRDefault="009D4831" w:rsidP="00B773E9">
      <w:pPr>
        <w:pStyle w:val="pkt"/>
        <w:tabs>
          <w:tab w:val="left" w:pos="5529"/>
          <w:tab w:val="right" w:pos="9000"/>
        </w:tabs>
        <w:ind w:left="0" w:firstLine="0"/>
      </w:pPr>
      <w:r w:rsidRPr="00854C12">
        <w:rPr>
          <w:b/>
        </w:rPr>
        <w:t>z</w:t>
      </w:r>
      <w:r w:rsidR="00EB7871" w:rsidRPr="00854C12">
        <w:rPr>
          <w:b/>
        </w:rPr>
        <w:t>nak sprawy:</w:t>
      </w:r>
      <w:r w:rsidR="00A07B03" w:rsidRPr="00854C12">
        <w:rPr>
          <w:b/>
        </w:rPr>
        <w:t xml:space="preserve"> </w:t>
      </w:r>
      <w:r w:rsidR="00D316DB" w:rsidRPr="00854C12">
        <w:rPr>
          <w:b/>
        </w:rPr>
        <w:t>6</w:t>
      </w:r>
      <w:r w:rsidR="00643A71" w:rsidRPr="00854C12">
        <w:rPr>
          <w:b/>
        </w:rPr>
        <w:t>/PN/</w:t>
      </w:r>
      <w:r w:rsidR="00355E98" w:rsidRPr="00854C12">
        <w:rPr>
          <w:b/>
        </w:rPr>
        <w:t>2017</w:t>
      </w:r>
      <w:r w:rsidR="001C57B9" w:rsidRPr="00854C12">
        <w:rPr>
          <w:b/>
        </w:rPr>
        <w:t>/</w:t>
      </w:r>
      <w:r w:rsidR="00355E98" w:rsidRPr="00854C12">
        <w:rPr>
          <w:b/>
        </w:rPr>
        <w:t>AZ</w:t>
      </w:r>
      <w:r w:rsidR="00EB7871" w:rsidRPr="00854C12">
        <w:tab/>
      </w:r>
      <w:r w:rsidR="001C57B9" w:rsidRPr="00854C12">
        <w:t>Warszawa</w:t>
      </w:r>
      <w:r w:rsidR="003C59C8" w:rsidRPr="00854C12">
        <w:t xml:space="preserve">, dnia </w:t>
      </w:r>
      <w:r w:rsidR="006A0B55">
        <w:t>12 stycznia 2017 rok</w:t>
      </w:r>
      <w:r w:rsidR="00854C12" w:rsidRPr="00854C12">
        <w:t xml:space="preserve"> </w:t>
      </w:r>
    </w:p>
    <w:p w:rsidR="00EB7871" w:rsidRPr="003209A8" w:rsidRDefault="00EB7871">
      <w:pPr>
        <w:pStyle w:val="Tytu"/>
      </w:pPr>
    </w:p>
    <w:p w:rsidR="00EB7871" w:rsidRDefault="00EB7871">
      <w:pPr>
        <w:pStyle w:val="Tytu"/>
        <w:rPr>
          <w:rFonts w:cs="Times New Roman"/>
          <w:b w:val="0"/>
          <w:bCs w:val="0"/>
          <w:kern w:val="0"/>
          <w:sz w:val="24"/>
          <w:szCs w:val="24"/>
        </w:rPr>
      </w:pPr>
    </w:p>
    <w:p w:rsidR="00CD5BA5" w:rsidRPr="00CD5BA5" w:rsidRDefault="00CD5BA5" w:rsidP="00CD5BA5"/>
    <w:p w:rsidR="00EB7871" w:rsidRPr="003209A8" w:rsidRDefault="00EB7871">
      <w:pPr>
        <w:pStyle w:val="Tytu"/>
      </w:pPr>
      <w:r w:rsidRPr="003209A8">
        <w:t>SPECYFIKACJA ISTOTNYCH WARUNKÓW ZAMÓWIENIA</w:t>
      </w:r>
      <w:r w:rsidR="001A5D05">
        <w:t xml:space="preserve"> na:</w:t>
      </w:r>
    </w:p>
    <w:p w:rsidR="005313F2" w:rsidRPr="003209A8" w:rsidRDefault="005313F2">
      <w:pPr>
        <w:jc w:val="center"/>
      </w:pPr>
    </w:p>
    <w:p w:rsidR="008A2089" w:rsidRPr="00D352FA" w:rsidRDefault="00BB1C19" w:rsidP="008A2089">
      <w:pPr>
        <w:spacing w:before="100" w:beforeAutospacing="1" w:after="100" w:afterAutospacing="1"/>
        <w:jc w:val="center"/>
        <w:rPr>
          <w:b/>
          <w:bCs/>
          <w:color w:val="0000FF"/>
          <w:sz w:val="32"/>
          <w:szCs w:val="32"/>
        </w:rPr>
      </w:pPr>
      <w:r w:rsidRPr="00D352FA">
        <w:rPr>
          <w:b/>
          <w:bCs/>
          <w:color w:val="0000FF"/>
          <w:sz w:val="32"/>
          <w:szCs w:val="32"/>
        </w:rPr>
        <w:t>Ochrona mienia Instytutu</w:t>
      </w:r>
    </w:p>
    <w:p w:rsidR="00EB7871" w:rsidRPr="003209A8" w:rsidRDefault="00EB7871">
      <w:pPr>
        <w:jc w:val="center"/>
        <w:rPr>
          <w:b/>
          <w:sz w:val="32"/>
          <w:szCs w:val="32"/>
        </w:rPr>
      </w:pPr>
    </w:p>
    <w:p w:rsidR="00EB7871" w:rsidRPr="003209A8" w:rsidRDefault="00EB7871">
      <w:pPr>
        <w:jc w:val="center"/>
        <w:rPr>
          <w:b/>
          <w:sz w:val="32"/>
          <w:szCs w:val="32"/>
        </w:rPr>
      </w:pPr>
    </w:p>
    <w:p w:rsidR="00EB7871" w:rsidRPr="003209A8" w:rsidRDefault="00EB7871">
      <w:pPr>
        <w:jc w:val="center"/>
        <w:rPr>
          <w:b/>
          <w:sz w:val="32"/>
          <w:szCs w:val="32"/>
        </w:rPr>
      </w:pPr>
    </w:p>
    <w:p w:rsidR="00EB7871" w:rsidRPr="003209A8" w:rsidRDefault="009838C7">
      <w:pPr>
        <w:jc w:val="both"/>
      </w:pPr>
      <w:r w:rsidRPr="00516BCE">
        <w:t xml:space="preserve">Postępowanie o udzielenie zamówienia prowadzone jest w trybie </w:t>
      </w:r>
      <w:r w:rsidR="001C57B9" w:rsidRPr="001C57B9">
        <w:rPr>
          <w:b/>
        </w:rPr>
        <w:t>przetarg</w:t>
      </w:r>
      <w:r w:rsidR="00462FAA">
        <w:rPr>
          <w:b/>
        </w:rPr>
        <w:t>u</w:t>
      </w:r>
      <w:r w:rsidR="001C57B9" w:rsidRPr="001C57B9">
        <w:rPr>
          <w:b/>
        </w:rPr>
        <w:t xml:space="preserve"> nieograniczon</w:t>
      </w:r>
      <w:r w:rsidR="00462FAA">
        <w:rPr>
          <w:b/>
        </w:rPr>
        <w:t>ego</w:t>
      </w:r>
      <w:r w:rsidRPr="00516BCE">
        <w:t xml:space="preserve"> na podstawie ustawy z dn</w:t>
      </w:r>
      <w:r>
        <w:t>ia 29 stycznia 2004 r</w:t>
      </w:r>
      <w:r w:rsidR="00462FAA">
        <w:t>.</w:t>
      </w:r>
      <w:r>
        <w:t xml:space="preserve"> Prawo zamówień p</w:t>
      </w:r>
      <w:r w:rsidRPr="00516BCE">
        <w:t xml:space="preserve">ublicznych </w:t>
      </w:r>
      <w:r w:rsidR="004379CE">
        <w:br/>
      </w:r>
      <w:r w:rsidR="005A02F3">
        <w:t>(Dz. U. z 2015</w:t>
      </w:r>
      <w:r w:rsidR="003C59C8">
        <w:t xml:space="preserve"> </w:t>
      </w:r>
      <w:r w:rsidR="002F1936">
        <w:t xml:space="preserve">r., poz. </w:t>
      </w:r>
      <w:r w:rsidR="005A02F3">
        <w:t>2164</w:t>
      </w:r>
      <w:r w:rsidR="003C59C8">
        <w:t xml:space="preserve"> z późn. zm.</w:t>
      </w:r>
      <w:r w:rsidR="002F1936">
        <w:t>).</w:t>
      </w:r>
    </w:p>
    <w:p w:rsidR="00EB7871" w:rsidRDefault="00EB7871">
      <w:pPr>
        <w:jc w:val="both"/>
      </w:pPr>
    </w:p>
    <w:p w:rsidR="00462FAA" w:rsidRDefault="00462FAA">
      <w:pPr>
        <w:jc w:val="both"/>
      </w:pPr>
    </w:p>
    <w:p w:rsidR="002926C2" w:rsidRPr="003209A8" w:rsidRDefault="002926C2">
      <w:pPr>
        <w:jc w:val="both"/>
      </w:pPr>
    </w:p>
    <w:p w:rsidR="000569F7" w:rsidRDefault="001A5D05" w:rsidP="009E3E6F">
      <w:pPr>
        <w:ind w:left="4956" w:firstLine="708"/>
      </w:pPr>
      <w:r>
        <w:t>Zatwierdzono w dniu</w:t>
      </w:r>
      <w:r w:rsidR="00FD0F2B">
        <w:t xml:space="preserve"> </w:t>
      </w:r>
      <w:r w:rsidR="006A0B55">
        <w:t>12-01-2017 r.</w:t>
      </w:r>
    </w:p>
    <w:p w:rsidR="004D3F62" w:rsidRDefault="004D3F62" w:rsidP="009E3E6F">
      <w:pPr>
        <w:ind w:left="4956" w:firstLine="708"/>
      </w:pPr>
    </w:p>
    <w:p w:rsidR="004D3F62" w:rsidRDefault="004D3F62" w:rsidP="009B6730">
      <w:pPr>
        <w:ind w:left="4956" w:firstLine="708"/>
      </w:pPr>
      <w:r>
        <w:t xml:space="preserve">            </w:t>
      </w:r>
    </w:p>
    <w:p w:rsidR="009B6730" w:rsidRDefault="009B6730" w:rsidP="009B6730">
      <w:pPr>
        <w:ind w:left="4956" w:firstLine="708"/>
      </w:pPr>
    </w:p>
    <w:p w:rsidR="00284C13" w:rsidRDefault="00284C13" w:rsidP="009E3E6F">
      <w:pPr>
        <w:ind w:left="4956" w:firstLine="708"/>
      </w:pPr>
    </w:p>
    <w:p w:rsidR="00284C13" w:rsidRDefault="00284C13" w:rsidP="00BB1C19">
      <w:pPr>
        <w:ind w:left="4956" w:firstLine="708"/>
      </w:pPr>
      <w:r>
        <w:t xml:space="preserve">            </w:t>
      </w:r>
    </w:p>
    <w:p w:rsidR="00125EC0" w:rsidRDefault="00125EC0" w:rsidP="009E3E6F">
      <w:pPr>
        <w:ind w:left="4956" w:firstLine="708"/>
      </w:pPr>
    </w:p>
    <w:p w:rsidR="00F5039B" w:rsidRDefault="00F5039B" w:rsidP="009E3E6F">
      <w:pPr>
        <w:ind w:left="4956" w:firstLine="708"/>
      </w:pPr>
    </w:p>
    <w:p w:rsidR="00F5039B" w:rsidRDefault="00F5039B" w:rsidP="009E3E6F">
      <w:pPr>
        <w:ind w:left="4956" w:firstLine="708"/>
      </w:pPr>
    </w:p>
    <w:p w:rsidR="00F5039B" w:rsidRDefault="00F5039B" w:rsidP="009E3E6F">
      <w:pPr>
        <w:ind w:left="4956" w:firstLine="708"/>
      </w:pPr>
    </w:p>
    <w:p w:rsidR="00DE2C4D" w:rsidRDefault="00DE2C4D" w:rsidP="009E3E6F">
      <w:pPr>
        <w:ind w:left="4956" w:firstLine="708"/>
      </w:pPr>
    </w:p>
    <w:p w:rsidR="000059A9" w:rsidRDefault="000059A9" w:rsidP="00B773E9">
      <w:pPr>
        <w:ind w:left="4248" w:firstLine="1281"/>
      </w:pPr>
    </w:p>
    <w:p w:rsidR="000059A9" w:rsidRDefault="000059A9" w:rsidP="00B773E9">
      <w:pPr>
        <w:ind w:left="4248" w:firstLine="1281"/>
      </w:pPr>
    </w:p>
    <w:p w:rsidR="000569F7" w:rsidRDefault="000569F7" w:rsidP="000569F7">
      <w:pPr>
        <w:ind w:left="4248" w:firstLine="1281"/>
      </w:pPr>
    </w:p>
    <w:p w:rsidR="00F65B74" w:rsidRDefault="00F65B74" w:rsidP="00F65B74"/>
    <w:p w:rsidR="002C3502" w:rsidRDefault="002C3502" w:rsidP="00F65B74"/>
    <w:p w:rsidR="00462FAA" w:rsidRDefault="00462FAA" w:rsidP="002926C2">
      <w:pPr>
        <w:ind w:left="5940"/>
      </w:pPr>
    </w:p>
    <w:p w:rsidR="00462FAA" w:rsidRDefault="00462FAA" w:rsidP="002926C2">
      <w:pPr>
        <w:ind w:left="5940"/>
      </w:pPr>
    </w:p>
    <w:p w:rsidR="00011B5A" w:rsidRDefault="00011B5A" w:rsidP="002926C2">
      <w:pPr>
        <w:ind w:left="5940"/>
      </w:pPr>
    </w:p>
    <w:p w:rsidR="00987AB9" w:rsidRDefault="00987AB9">
      <w:pPr>
        <w:jc w:val="both"/>
      </w:pPr>
    </w:p>
    <w:p w:rsidR="009838C7" w:rsidRPr="00876900" w:rsidRDefault="009838C7" w:rsidP="00D34C8B">
      <w:pPr>
        <w:pStyle w:val="Nagwek1"/>
      </w:pPr>
      <w:bookmarkStart w:id="0" w:name="_Toc258314242"/>
      <w:r w:rsidRPr="00F52C1D">
        <w:lastRenderedPageBreak/>
        <w:t>Nazwa (firma) oraz adres Zamawiającego</w:t>
      </w:r>
      <w:bookmarkEnd w:id="0"/>
    </w:p>
    <w:p w:rsidR="00EB7871" w:rsidRPr="003209A8" w:rsidRDefault="00F5039B" w:rsidP="00F5039B">
      <w:pPr>
        <w:pStyle w:val="Tekstpodstawowy"/>
        <w:spacing w:after="0"/>
        <w:ind w:left="357"/>
        <w:jc w:val="both"/>
      </w:pPr>
      <w:r>
        <w:t xml:space="preserve">Narodowy </w:t>
      </w:r>
      <w:r w:rsidR="001C57B9" w:rsidRPr="001C57B9">
        <w:t>Instytut</w:t>
      </w:r>
      <w:r>
        <w:t xml:space="preserve"> Geriatrii, </w:t>
      </w:r>
      <w:r w:rsidR="001C57B9" w:rsidRPr="001C57B9">
        <w:t>Reumatologii</w:t>
      </w:r>
      <w:r>
        <w:t xml:space="preserve"> i Rehabilitacji</w:t>
      </w:r>
      <w:r w:rsidR="006A53F3" w:rsidRPr="00643A71">
        <w:rPr>
          <w:lang w:val="de-DE"/>
        </w:rPr>
        <w:t xml:space="preserve"> </w:t>
      </w:r>
      <w:r w:rsidR="001C57B9" w:rsidRPr="001C57B9">
        <w:t>im. prof. dr hab. med. Eleonory Reicher</w:t>
      </w:r>
      <w:r>
        <w:t xml:space="preserve"> </w:t>
      </w:r>
      <w:r w:rsidR="001C57B9" w:rsidRPr="001C57B9">
        <w:t>ul. Spartańska</w:t>
      </w:r>
      <w:r w:rsidR="009838C7" w:rsidRPr="00516BCE">
        <w:t xml:space="preserve"> </w:t>
      </w:r>
      <w:r w:rsidR="001C57B9" w:rsidRPr="001C57B9">
        <w:t>1</w:t>
      </w:r>
      <w:r w:rsidR="00137A18">
        <w:t xml:space="preserve">, </w:t>
      </w:r>
      <w:r w:rsidR="001C57B9" w:rsidRPr="001C57B9">
        <w:t>02-637</w:t>
      </w:r>
      <w:r w:rsidR="009838C7" w:rsidRPr="00516BCE">
        <w:t xml:space="preserve"> </w:t>
      </w:r>
      <w:r w:rsidR="001C57B9" w:rsidRPr="001C57B9">
        <w:t>Warszawa</w:t>
      </w:r>
    </w:p>
    <w:p w:rsidR="009838C7" w:rsidRDefault="009838C7" w:rsidP="00D34C8B">
      <w:pPr>
        <w:pStyle w:val="Nagwek1"/>
      </w:pPr>
      <w:bookmarkStart w:id="1" w:name="_Toc258314243"/>
      <w:r w:rsidRPr="007731F5">
        <w:t>Tryb udzielenia zamówienia</w:t>
      </w:r>
      <w:bookmarkEnd w:id="1"/>
    </w:p>
    <w:p w:rsidR="003C59C8" w:rsidRDefault="003C59C8" w:rsidP="003C59C8">
      <w:pPr>
        <w:pStyle w:val="Nagwek2"/>
      </w:pPr>
      <w:bookmarkStart w:id="2" w:name="_Toc258314244"/>
      <w:r>
        <w:t xml:space="preserve">Trybem udzielenia zamówienia jest </w:t>
      </w:r>
      <w:r w:rsidRPr="008B0D8B">
        <w:rPr>
          <w:b/>
        </w:rPr>
        <w:t>przetarg nieograniczony</w:t>
      </w:r>
      <w:r>
        <w:t xml:space="preserve">, zgodnie z art. 39 ustawy </w:t>
      </w:r>
      <w:r>
        <w:br/>
        <w:t>z dnia 29 stycznia 2004 r. Prawo zamówień publicznych (Dz. U. z 2015 r., poz. 2164 z późn. zm.), zwanej dalej „uPzp”.</w:t>
      </w:r>
    </w:p>
    <w:p w:rsidR="003C59C8" w:rsidRPr="008214D2" w:rsidRDefault="003C59C8" w:rsidP="003C59C8">
      <w:pPr>
        <w:pStyle w:val="Nagwek2"/>
      </w:pPr>
      <w:r w:rsidRPr="008B0D8B">
        <w:t>Postępowanie jest prowadzone zgodnie z przepisami</w:t>
      </w:r>
      <w:r>
        <w:t xml:space="preserve"> uPzp, </w:t>
      </w:r>
      <w:r w:rsidRPr="008B0D8B">
        <w:t>dla postępowań</w:t>
      </w:r>
      <w:r>
        <w:t xml:space="preserve">, których wartość zamówienia </w:t>
      </w:r>
      <w:r w:rsidRPr="00B743E4">
        <w:rPr>
          <w:color w:val="1D1B11"/>
        </w:rPr>
        <w:t>nie przekracza kwot</w:t>
      </w:r>
      <w:r>
        <w:rPr>
          <w:color w:val="1D1B11"/>
        </w:rPr>
        <w:t>y</w:t>
      </w:r>
      <w:r w:rsidRPr="00B743E4">
        <w:rPr>
          <w:color w:val="1D1B11"/>
        </w:rPr>
        <w:t xml:space="preserve"> określon</w:t>
      </w:r>
      <w:r w:rsidRPr="00756FE8">
        <w:rPr>
          <w:color w:val="1D1B11"/>
        </w:rPr>
        <w:t>ej</w:t>
      </w:r>
      <w:r w:rsidRPr="008B0D8B">
        <w:t xml:space="preserve"> w przepisach wydanych na podstawie art. 11 ust. 8</w:t>
      </w:r>
      <w:r>
        <w:t xml:space="preserve"> uPzp, tj. równowartość </w:t>
      </w:r>
      <w:r w:rsidRPr="008B0D8B">
        <w:t>kwo</w:t>
      </w:r>
      <w:r>
        <w:t>ty 209 000, 00 EURO.</w:t>
      </w:r>
    </w:p>
    <w:p w:rsidR="00EB7871" w:rsidRPr="00D34C8B" w:rsidRDefault="00F23594" w:rsidP="00D34C8B">
      <w:pPr>
        <w:pStyle w:val="Nagwek1"/>
      </w:pPr>
      <w:r w:rsidRPr="00D34C8B">
        <w:t>Opis przedmiotu zamówienia</w:t>
      </w:r>
      <w:bookmarkEnd w:id="2"/>
    </w:p>
    <w:p w:rsidR="000F0BA0" w:rsidRPr="000F0BA0" w:rsidRDefault="00611266" w:rsidP="00154F95">
      <w:pPr>
        <w:pStyle w:val="Nagwek2"/>
      </w:pPr>
      <w:r w:rsidRPr="00E41EDA">
        <w:t>Przedmiotem zamówienia jest</w:t>
      </w:r>
      <w:r w:rsidR="001A5D05" w:rsidRPr="00E41EDA">
        <w:t>:</w:t>
      </w:r>
      <w:r w:rsidR="008A2089" w:rsidRPr="008A2089">
        <w:t xml:space="preserve"> </w:t>
      </w:r>
      <w:r w:rsidR="00BB1C19" w:rsidRPr="00BB1C19">
        <w:rPr>
          <w:b/>
        </w:rPr>
        <w:t xml:space="preserve">Ochrona </w:t>
      </w:r>
      <w:r w:rsidR="00BB1C19">
        <w:rPr>
          <w:b/>
        </w:rPr>
        <w:t>mienia Instytutu</w:t>
      </w:r>
      <w:r w:rsidR="00BB1C19" w:rsidRPr="009C0CEA">
        <w:rPr>
          <w:b/>
        </w:rPr>
        <w:t>.</w:t>
      </w:r>
    </w:p>
    <w:p w:rsidR="00F05E46" w:rsidRPr="00BD1FCF" w:rsidRDefault="00F05E46" w:rsidP="00154F95">
      <w:pPr>
        <w:pStyle w:val="Nagwek2"/>
      </w:pPr>
      <w:r w:rsidRPr="003209A8">
        <w:t xml:space="preserve">Zamawiający </w:t>
      </w:r>
      <w:r w:rsidR="00BB1C19">
        <w:t xml:space="preserve">nie </w:t>
      </w:r>
      <w:r w:rsidRPr="003209A8">
        <w:t>dopuszc</w:t>
      </w:r>
      <w:r w:rsidR="00BB1C19">
        <w:t>za składanie ofert częściowych.</w:t>
      </w:r>
    </w:p>
    <w:tbl>
      <w:tblPr>
        <w:tblW w:w="8799" w:type="dxa"/>
        <w:jc w:val="center"/>
        <w:tblInd w:w="1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99"/>
      </w:tblGrid>
      <w:tr w:rsidR="00BB1C19" w:rsidRPr="003209A8" w:rsidTr="00BB1C19">
        <w:trPr>
          <w:jc w:val="center"/>
        </w:trPr>
        <w:tc>
          <w:tcPr>
            <w:tcW w:w="8799" w:type="dxa"/>
          </w:tcPr>
          <w:p w:rsidR="00BB1C19" w:rsidRPr="003209A8" w:rsidRDefault="00BB1C19" w:rsidP="005352E0">
            <w:pPr>
              <w:pStyle w:val="Tekstpodstawowy"/>
              <w:jc w:val="both"/>
              <w:rPr>
                <w:b/>
              </w:rPr>
            </w:pPr>
            <w:r w:rsidRPr="003209A8">
              <w:rPr>
                <w:b/>
              </w:rPr>
              <w:t xml:space="preserve">Wspólny Słownik Zamówień: </w:t>
            </w:r>
            <w:r w:rsidRPr="003209A8">
              <w:t xml:space="preserve"> </w:t>
            </w:r>
            <w:r w:rsidRPr="007B4572">
              <w:t>79710000-4 - Usługi ochroniarskie</w:t>
            </w:r>
          </w:p>
          <w:p w:rsidR="00BB1C19" w:rsidRPr="0079413C" w:rsidRDefault="00BB1C19" w:rsidP="005352E0">
            <w:pPr>
              <w:pStyle w:val="Tekstpodstawowy"/>
              <w:jc w:val="both"/>
              <w:rPr>
                <w:bCs/>
              </w:rPr>
            </w:pPr>
            <w:r w:rsidRPr="003209A8">
              <w:rPr>
                <w:b/>
              </w:rPr>
              <w:t xml:space="preserve">Opis: </w:t>
            </w:r>
            <w:r w:rsidRPr="0079413C">
              <w:rPr>
                <w:bCs/>
              </w:rPr>
              <w:t xml:space="preserve">Szczegółowy zakres obowiązków Wykonawcy określa </w:t>
            </w:r>
            <w:r w:rsidRPr="0079413C">
              <w:rPr>
                <w:b/>
                <w:bCs/>
              </w:rPr>
              <w:t xml:space="preserve">załącznik nr </w:t>
            </w:r>
            <w:r w:rsidR="005352E0">
              <w:rPr>
                <w:b/>
                <w:bCs/>
              </w:rPr>
              <w:t>8</w:t>
            </w:r>
            <w:r>
              <w:rPr>
                <w:bCs/>
              </w:rPr>
              <w:t xml:space="preserve"> do SIWZ</w:t>
            </w:r>
            <w:r w:rsidRPr="0079413C">
              <w:rPr>
                <w:bCs/>
              </w:rPr>
              <w:t>.</w:t>
            </w:r>
          </w:p>
          <w:p w:rsidR="00BB1C19" w:rsidRPr="0079413C" w:rsidRDefault="00BB1C19" w:rsidP="005352E0">
            <w:pPr>
              <w:pStyle w:val="Tekstpodstawowy"/>
              <w:jc w:val="both"/>
              <w:rPr>
                <w:bCs/>
              </w:rPr>
            </w:pPr>
            <w:r w:rsidRPr="0079413C">
              <w:rPr>
                <w:bCs/>
              </w:rPr>
              <w:t>Dozór realizowany będzie przez pracowników ochrony w ilości i w</w:t>
            </w:r>
            <w:r>
              <w:rPr>
                <w:bCs/>
              </w:rPr>
              <w:t xml:space="preserve">ymiarze godzin określonym w </w:t>
            </w:r>
            <w:r w:rsidRPr="0079413C">
              <w:rPr>
                <w:b/>
                <w:bCs/>
              </w:rPr>
              <w:t>zał</w:t>
            </w:r>
            <w:r>
              <w:rPr>
                <w:b/>
                <w:bCs/>
              </w:rPr>
              <w:t>ą</w:t>
            </w:r>
            <w:r w:rsidRPr="0079413C">
              <w:rPr>
                <w:b/>
                <w:bCs/>
              </w:rPr>
              <w:t xml:space="preserve">czniku nr </w:t>
            </w:r>
            <w:r>
              <w:rPr>
                <w:b/>
                <w:bCs/>
              </w:rPr>
              <w:t>2</w:t>
            </w:r>
            <w:r w:rsidRPr="0079413C">
              <w:rPr>
                <w:bCs/>
              </w:rPr>
              <w:t xml:space="preserve"> </w:t>
            </w:r>
            <w:r w:rsidRPr="00717398">
              <w:rPr>
                <w:b/>
                <w:bCs/>
              </w:rPr>
              <w:t xml:space="preserve">do </w:t>
            </w:r>
            <w:r>
              <w:rPr>
                <w:b/>
                <w:bCs/>
              </w:rPr>
              <w:t>SIWZ</w:t>
            </w:r>
            <w:r w:rsidRPr="0079413C">
              <w:rPr>
                <w:bCs/>
              </w:rPr>
              <w:t xml:space="preserve"> </w:t>
            </w:r>
            <w:r>
              <w:rPr>
                <w:bCs/>
              </w:rPr>
              <w:t>(</w:t>
            </w:r>
            <w:r w:rsidRPr="0079413C">
              <w:rPr>
                <w:bCs/>
              </w:rPr>
              <w:t>formularz cenowy).</w:t>
            </w:r>
          </w:p>
          <w:p w:rsidR="00BB1C19" w:rsidRPr="003209A8" w:rsidRDefault="00BB1C19" w:rsidP="00BB1C19">
            <w:pPr>
              <w:pStyle w:val="Tekstpodstawowy"/>
              <w:jc w:val="both"/>
              <w:rPr>
                <w:b/>
              </w:rPr>
            </w:pPr>
            <w:r w:rsidRPr="00FF2EA3">
              <w:rPr>
                <w:b/>
              </w:rPr>
              <w:t>Zamawiający nie dopuszcza składania ofert wariantowych</w:t>
            </w:r>
            <w:r w:rsidRPr="003209A8">
              <w:t xml:space="preserve">. </w:t>
            </w:r>
          </w:p>
        </w:tc>
      </w:tr>
    </w:tbl>
    <w:p w:rsidR="001A02D9" w:rsidRPr="003B18B2" w:rsidRDefault="001A02D9" w:rsidP="001A02D9">
      <w:pPr>
        <w:pStyle w:val="Nagwek2"/>
      </w:pPr>
      <w:bookmarkStart w:id="3" w:name="_Toc258314245"/>
      <w:r w:rsidRPr="003B18B2">
        <w:t>Zamawiający nie dopuszcza składania ofert częściowych. Oferty nie zawierające pełnego zakresu przedmiotu zamówienia zostaną odrzucone.</w:t>
      </w:r>
    </w:p>
    <w:p w:rsidR="001A02D9" w:rsidRPr="003B18B2" w:rsidRDefault="001A02D9" w:rsidP="001A02D9">
      <w:pPr>
        <w:pStyle w:val="Nagwek2"/>
      </w:pPr>
      <w:r w:rsidRPr="003B18B2">
        <w:t xml:space="preserve">Miejsce realizacji: </w:t>
      </w:r>
      <w:r>
        <w:t xml:space="preserve">Narodowy </w:t>
      </w:r>
      <w:r w:rsidRPr="003B18B2">
        <w:t>Instytut</w:t>
      </w:r>
      <w:r>
        <w:t xml:space="preserve"> Geriatrii,</w:t>
      </w:r>
      <w:r w:rsidRPr="003B18B2">
        <w:t xml:space="preserve"> Reumatologii</w:t>
      </w:r>
      <w:r>
        <w:t xml:space="preserve"> i Rehabilitacji</w:t>
      </w:r>
      <w:r w:rsidRPr="003B18B2">
        <w:t xml:space="preserve"> ul. Spartańska 1, Warszawa.</w:t>
      </w:r>
    </w:p>
    <w:p w:rsidR="00A2369F" w:rsidRPr="000B08A9" w:rsidRDefault="00A2369F" w:rsidP="00D34C8B">
      <w:pPr>
        <w:pStyle w:val="Nagwek1"/>
      </w:pPr>
      <w:r w:rsidRPr="007C4CE2">
        <w:t xml:space="preserve">Informacja o przewidywanych zamówieniach </w:t>
      </w:r>
      <w:r w:rsidRPr="000B08A9">
        <w:t>uzupełnia</w:t>
      </w:r>
      <w:r w:rsidRPr="000B08A9">
        <w:softHyphen/>
        <w:t>jących (art. 67 ust. 1 pkt 6 i 7</w:t>
      </w:r>
      <w:r w:rsidR="004D1A8C">
        <w:t xml:space="preserve"> uPzp</w:t>
      </w:r>
      <w:r w:rsidRPr="000B08A9">
        <w:t>)</w:t>
      </w:r>
      <w:bookmarkEnd w:id="3"/>
      <w:r w:rsidRPr="000B08A9">
        <w:t xml:space="preserve"> </w:t>
      </w:r>
    </w:p>
    <w:p w:rsidR="00EB7871" w:rsidRPr="000B08A9" w:rsidRDefault="001C57B9" w:rsidP="00154F95">
      <w:pPr>
        <w:pStyle w:val="Nagwek2"/>
      </w:pPr>
      <w:r w:rsidRPr="000B08A9">
        <w:t xml:space="preserve">Zamawiający </w:t>
      </w:r>
      <w:r w:rsidRPr="002926C2">
        <w:rPr>
          <w:b/>
        </w:rPr>
        <w:t>nie przewiduje</w:t>
      </w:r>
      <w:r w:rsidRPr="000B08A9">
        <w:t xml:space="preserve"> udzielenia zamówień uzupełniających.</w:t>
      </w:r>
    </w:p>
    <w:p w:rsidR="00EB7871" w:rsidRPr="003209A8" w:rsidRDefault="00A2369F" w:rsidP="00D34C8B">
      <w:pPr>
        <w:pStyle w:val="Nagwek1"/>
      </w:pPr>
      <w:bookmarkStart w:id="4" w:name="_Toc258314246"/>
      <w:r w:rsidRPr="007731F5">
        <w:t>Termin wykonania zamówienia</w:t>
      </w:r>
      <w:bookmarkEnd w:id="4"/>
    </w:p>
    <w:tbl>
      <w:tblPr>
        <w:tblW w:w="9075" w:type="dxa"/>
        <w:tblInd w:w="656" w:type="dxa"/>
        <w:tblLook w:val="01E0"/>
      </w:tblPr>
      <w:tblGrid>
        <w:gridCol w:w="9075"/>
      </w:tblGrid>
      <w:tr w:rsidR="006459E6" w:rsidRPr="003209A8" w:rsidTr="006E304D">
        <w:trPr>
          <w:trHeight w:val="243"/>
        </w:trPr>
        <w:tc>
          <w:tcPr>
            <w:tcW w:w="9075" w:type="dxa"/>
          </w:tcPr>
          <w:p w:rsidR="006459E6" w:rsidRPr="009B6730" w:rsidRDefault="00BC7FB3" w:rsidP="00EB5C3A">
            <w:pPr>
              <w:pStyle w:val="Tekstpodstawowy"/>
              <w:jc w:val="both"/>
            </w:pPr>
            <w:r w:rsidRPr="009B6730">
              <w:t>Zamówienie musi zostać zrealizowane w terminie:</w:t>
            </w:r>
            <w:r w:rsidR="004369A7">
              <w:rPr>
                <w:b/>
                <w:bCs/>
              </w:rPr>
              <w:t xml:space="preserve"> </w:t>
            </w:r>
            <w:r w:rsidRPr="00EB5C3A">
              <w:rPr>
                <w:b/>
              </w:rPr>
              <w:t xml:space="preserve">od </w:t>
            </w:r>
            <w:r w:rsidR="00BB1C19" w:rsidRPr="00EB5C3A">
              <w:rPr>
                <w:b/>
              </w:rPr>
              <w:t xml:space="preserve">dnia </w:t>
            </w:r>
            <w:r w:rsidR="003C59C8" w:rsidRPr="00EB5C3A">
              <w:rPr>
                <w:b/>
              </w:rPr>
              <w:t>1 marca 2017</w:t>
            </w:r>
            <w:r w:rsidR="00B83D05" w:rsidRPr="00EB5C3A">
              <w:rPr>
                <w:b/>
              </w:rPr>
              <w:t xml:space="preserve"> r.</w:t>
            </w:r>
            <w:r w:rsidR="00BB1C19" w:rsidRPr="00EB5C3A">
              <w:rPr>
                <w:b/>
              </w:rPr>
              <w:t xml:space="preserve"> od godz. 7:00</w:t>
            </w:r>
            <w:r w:rsidRPr="00EB5C3A">
              <w:rPr>
                <w:b/>
              </w:rPr>
              <w:t xml:space="preserve"> </w:t>
            </w:r>
            <w:r w:rsidR="005C70CD" w:rsidRPr="00EB5C3A">
              <w:rPr>
                <w:b/>
              </w:rPr>
              <w:t xml:space="preserve">do dnia 1 marca 2018 r. do godz. 7:00 </w:t>
            </w:r>
            <w:r w:rsidRPr="009B6730">
              <w:t>lub do momentu wyczerpania wartości umowy</w:t>
            </w:r>
            <w:r w:rsidR="00BB1C19" w:rsidRPr="009B6730">
              <w:rPr>
                <w:b/>
              </w:rPr>
              <w:t>.</w:t>
            </w:r>
          </w:p>
        </w:tc>
      </w:tr>
    </w:tbl>
    <w:p w:rsidR="00A2369F" w:rsidRPr="00876900" w:rsidRDefault="00A2369F" w:rsidP="00D34C8B">
      <w:pPr>
        <w:pStyle w:val="Nagwek1"/>
      </w:pPr>
      <w:bookmarkStart w:id="5" w:name="_Toc258314247"/>
      <w:r w:rsidRPr="004A65BB">
        <w:t>Warunki udziału w postępowaniu oraz opis sposobu dokonywania oceny spełniania tych warunków</w:t>
      </w:r>
      <w:bookmarkEnd w:id="5"/>
    </w:p>
    <w:p w:rsidR="005607CF" w:rsidRPr="002134DE" w:rsidRDefault="009A6F0A" w:rsidP="00154F95">
      <w:pPr>
        <w:pStyle w:val="Nagwek2"/>
      </w:pPr>
      <w:r w:rsidRPr="00E41EDA">
        <w:t>W postępowaniu mogą wziąć udział Wykonawcy, którzy nie podlegają wykluczeniu na podstawie art. 24</w:t>
      </w:r>
      <w:r>
        <w:t xml:space="preserve"> ust. 1 pkt 12  do 23 </w:t>
      </w:r>
      <w:r w:rsidRPr="00E41EDA">
        <w:t xml:space="preserve"> </w:t>
      </w:r>
      <w:r>
        <w:t>uPzp</w:t>
      </w:r>
      <w:r w:rsidRPr="00E41EDA">
        <w:t>, spełniają warunki i wymagania określone w niniejszej specyfikacj</w:t>
      </w:r>
      <w:r>
        <w:t>i istotnych warunków zamówienia</w:t>
      </w:r>
      <w:r w:rsidR="00A2369F" w:rsidRPr="00E41EDA">
        <w:t>.</w:t>
      </w:r>
    </w:p>
    <w:p w:rsidR="008A2089" w:rsidRDefault="008A2089" w:rsidP="00154F95">
      <w:pPr>
        <w:pStyle w:val="Nagwek2"/>
      </w:pPr>
      <w:r>
        <w:t>O udzielenie zamówienia mogą ubiegać się Wykonawcy, którzy spełniają następujące warunki:</w:t>
      </w:r>
    </w:p>
    <w:tbl>
      <w:tblPr>
        <w:tblW w:w="0" w:type="auto"/>
        <w:jc w:val="center"/>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7738"/>
      </w:tblGrid>
      <w:tr w:rsidR="008A2089" w:rsidTr="00413C2C">
        <w:trPr>
          <w:jc w:val="center"/>
        </w:trPr>
        <w:tc>
          <w:tcPr>
            <w:tcW w:w="720" w:type="dxa"/>
            <w:vAlign w:val="center"/>
          </w:tcPr>
          <w:p w:rsidR="008A2089" w:rsidRPr="009C6DB0" w:rsidRDefault="008A2089" w:rsidP="00DC71B0">
            <w:pPr>
              <w:spacing w:before="60" w:after="120"/>
              <w:jc w:val="center"/>
              <w:rPr>
                <w:b/>
                <w:sz w:val="20"/>
                <w:szCs w:val="20"/>
              </w:rPr>
            </w:pPr>
            <w:r w:rsidRPr="009C6DB0">
              <w:rPr>
                <w:b/>
                <w:sz w:val="20"/>
                <w:szCs w:val="20"/>
              </w:rPr>
              <w:t>Lp.</w:t>
            </w:r>
          </w:p>
        </w:tc>
        <w:tc>
          <w:tcPr>
            <w:tcW w:w="7738" w:type="dxa"/>
            <w:vAlign w:val="center"/>
          </w:tcPr>
          <w:p w:rsidR="008A2089" w:rsidRPr="009C6DB0" w:rsidRDefault="008A2089" w:rsidP="00DC71B0">
            <w:pPr>
              <w:spacing w:before="60" w:after="120"/>
              <w:jc w:val="center"/>
              <w:rPr>
                <w:sz w:val="20"/>
                <w:szCs w:val="20"/>
              </w:rPr>
            </w:pPr>
            <w:r w:rsidRPr="009C6DB0">
              <w:rPr>
                <w:b/>
                <w:sz w:val="20"/>
                <w:szCs w:val="20"/>
              </w:rPr>
              <w:t>Warunki oraz opis sposobu dokonywania oceny spełniania tych warunków</w:t>
            </w:r>
          </w:p>
        </w:tc>
      </w:tr>
      <w:tr w:rsidR="008A2089" w:rsidTr="00413C2C">
        <w:trPr>
          <w:jc w:val="center"/>
        </w:trPr>
        <w:tc>
          <w:tcPr>
            <w:tcW w:w="720" w:type="dxa"/>
            <w:vAlign w:val="center"/>
          </w:tcPr>
          <w:p w:rsidR="008A2089" w:rsidRDefault="008A2089" w:rsidP="00DC71B0">
            <w:pPr>
              <w:spacing w:before="60" w:after="120"/>
              <w:jc w:val="center"/>
            </w:pPr>
            <w:r w:rsidRPr="001358CA">
              <w:t>1</w:t>
            </w:r>
          </w:p>
        </w:tc>
        <w:tc>
          <w:tcPr>
            <w:tcW w:w="7738" w:type="dxa"/>
          </w:tcPr>
          <w:p w:rsidR="008A2089" w:rsidRPr="009C6DB0" w:rsidRDefault="008A2089" w:rsidP="00DC71B0">
            <w:pPr>
              <w:spacing w:before="60" w:after="120"/>
              <w:jc w:val="both"/>
              <w:rPr>
                <w:b/>
                <w:bCs/>
              </w:rPr>
            </w:pPr>
            <w:r w:rsidRPr="001358CA">
              <w:rPr>
                <w:b/>
                <w:bCs/>
              </w:rPr>
              <w:t>Uprawnienia do wykonywania określonej działalności lub czynności, jeżeli przepisy prawa nakładają obowiązek ich posiadania</w:t>
            </w:r>
          </w:p>
          <w:p w:rsidR="00BB1C19" w:rsidRPr="00B43335" w:rsidRDefault="00BB1C19" w:rsidP="00BB1C19">
            <w:pPr>
              <w:spacing w:before="60" w:after="120"/>
              <w:jc w:val="both"/>
            </w:pPr>
            <w:r w:rsidRPr="00B43335">
              <w:lastRenderedPageBreak/>
              <w:t xml:space="preserve">O udzielenie zamówienia mogą ubiegać się wykonawcy, którzy spełniają warunki, dotyczące posiadania uprawnień do wykonywania określonej działalności lub czynności, jeżeli przepisy prawa nakładają obowiązek ich posiadania tzn. posiadają koncesję Ministra Spraw Wewnętrznych </w:t>
            </w:r>
            <w:r w:rsidRPr="00B43335">
              <w:br/>
              <w:t xml:space="preserve">i Administracji wydaną na podstawie ustawy z dnia 22 sierpnia 1997 r. </w:t>
            </w:r>
            <w:r w:rsidRPr="00B43335">
              <w:br/>
              <w:t xml:space="preserve">o ochronie </w:t>
            </w:r>
            <w:r w:rsidRPr="00505B66">
              <w:t xml:space="preserve">osób i mienia (Dz. U. z </w:t>
            </w:r>
            <w:r w:rsidR="00505B66" w:rsidRPr="00505B66">
              <w:t>2014 r.,</w:t>
            </w:r>
            <w:r w:rsidRPr="00505B66">
              <w:t xml:space="preserve"> poz. </w:t>
            </w:r>
            <w:r w:rsidR="00505B66" w:rsidRPr="00505B66">
              <w:t>1099</w:t>
            </w:r>
            <w:r w:rsidRPr="00505B66">
              <w:t xml:space="preserve"> z późn. zm.)</w:t>
            </w:r>
            <w:r w:rsidRPr="00B43335">
              <w:t xml:space="preserve"> na prowadzenie działalności gospodarczej w zakresie usług ochrony osób </w:t>
            </w:r>
            <w:r w:rsidRPr="00B43335">
              <w:br/>
              <w:t>i mienia realizowanych w formie b</w:t>
            </w:r>
            <w:r w:rsidR="000026BA">
              <w:t>ezpośredniej ochrony fizycznej.</w:t>
            </w:r>
          </w:p>
          <w:p w:rsidR="008A2089" w:rsidRDefault="00BB1C19" w:rsidP="00BB1C19">
            <w:pPr>
              <w:spacing w:before="60" w:after="120"/>
              <w:jc w:val="both"/>
            </w:pPr>
            <w:r w:rsidRPr="00B43335">
              <w:t>Ocena spełniania warunków udziału w postępowaniu będzie dokonana na zasadzie spełnia/nie spełnia.</w:t>
            </w:r>
          </w:p>
        </w:tc>
      </w:tr>
      <w:tr w:rsidR="00BB1C19" w:rsidTr="00413C2C">
        <w:trPr>
          <w:jc w:val="center"/>
        </w:trPr>
        <w:tc>
          <w:tcPr>
            <w:tcW w:w="720" w:type="dxa"/>
            <w:vAlign w:val="center"/>
          </w:tcPr>
          <w:p w:rsidR="00BB1C19" w:rsidRPr="00E20A88" w:rsidRDefault="00BB1C19" w:rsidP="00DC71B0">
            <w:pPr>
              <w:spacing w:before="60" w:after="120"/>
              <w:jc w:val="center"/>
            </w:pPr>
            <w:r w:rsidRPr="00E20A88">
              <w:lastRenderedPageBreak/>
              <w:t>2</w:t>
            </w:r>
          </w:p>
        </w:tc>
        <w:tc>
          <w:tcPr>
            <w:tcW w:w="7738" w:type="dxa"/>
          </w:tcPr>
          <w:p w:rsidR="000026BA" w:rsidRPr="00347AF4" w:rsidRDefault="000026BA" w:rsidP="000026BA">
            <w:pPr>
              <w:spacing w:after="60"/>
              <w:jc w:val="both"/>
              <w:rPr>
                <w:b/>
                <w:bCs/>
              </w:rPr>
            </w:pPr>
            <w:r w:rsidRPr="00347AF4">
              <w:rPr>
                <w:b/>
                <w:bCs/>
              </w:rPr>
              <w:t>Wiedza i doświadczenie</w:t>
            </w:r>
          </w:p>
          <w:p w:rsidR="00C47CFF" w:rsidRPr="00347AF4" w:rsidRDefault="00C47CFF" w:rsidP="00C47CFF">
            <w:pPr>
              <w:spacing w:after="120"/>
              <w:jc w:val="both"/>
            </w:pPr>
            <w:r w:rsidRPr="00347AF4">
              <w:t xml:space="preserve">O udzielenie zamówienia mogą ubiegać się wykonawcy, którzy spełniają warunki, dotyczące posiadania wiedzy i doświadczenia. </w:t>
            </w:r>
          </w:p>
          <w:p w:rsidR="00DE4EEC" w:rsidRDefault="00C47CFF" w:rsidP="00C47CFF">
            <w:pPr>
              <w:spacing w:after="120"/>
              <w:jc w:val="both"/>
            </w:pPr>
            <w:r w:rsidRPr="00347AF4">
              <w:t>Wymagane jest</w:t>
            </w:r>
            <w:r w:rsidR="00DE4EEC">
              <w:t>:</w:t>
            </w:r>
          </w:p>
          <w:p w:rsidR="00C47CFF" w:rsidRPr="00347AF4" w:rsidRDefault="00C47CFF" w:rsidP="00C47CFF">
            <w:pPr>
              <w:spacing w:after="120"/>
              <w:jc w:val="both"/>
              <w:rPr>
                <w:rStyle w:val="FontStyle35"/>
                <w:sz w:val="24"/>
                <w:szCs w:val="24"/>
              </w:rPr>
            </w:pPr>
            <w:r w:rsidRPr="00347AF4">
              <w:t xml:space="preserve">posiadanie niezbędnej wiedzy i doświadczenia w zakresie realizacji </w:t>
            </w:r>
            <w:r w:rsidRPr="00347AF4">
              <w:rPr>
                <w:b/>
              </w:rPr>
              <w:t>minimum dwóch usług,</w:t>
            </w:r>
            <w:r w:rsidRPr="00347AF4">
              <w:t xml:space="preserve"> wykonanych, a w przypadku świadczeń okresowych lub ciągłych również wykonywanych, w okresie ostatnich trzech lat przed upływem terminu składania ofert, a jeżeli okres działalności jest krótszy - w tym okresie odpowiadających rodzajem przedmiotowi zamówienia tj.</w:t>
            </w:r>
            <w:r w:rsidRPr="00347AF4">
              <w:rPr>
                <w:rStyle w:val="FontStyle36"/>
                <w:b/>
                <w:sz w:val="24"/>
                <w:szCs w:val="24"/>
              </w:rPr>
              <w:t xml:space="preserve"> usługi ochrony mienia </w:t>
            </w:r>
            <w:r w:rsidRPr="00347AF4">
              <w:rPr>
                <w:rStyle w:val="FontStyle35"/>
                <w:sz w:val="24"/>
                <w:szCs w:val="24"/>
              </w:rPr>
              <w:t>o</w:t>
            </w:r>
            <w:r w:rsidRPr="00347AF4">
              <w:rPr>
                <w:rStyle w:val="FontStyle36"/>
                <w:b/>
                <w:sz w:val="24"/>
                <w:szCs w:val="24"/>
              </w:rPr>
              <w:t xml:space="preserve"> wartości netto nie mniej niż </w:t>
            </w:r>
            <w:r w:rsidRPr="00347AF4">
              <w:rPr>
                <w:rStyle w:val="FontStyle36"/>
                <w:sz w:val="24"/>
                <w:szCs w:val="24"/>
              </w:rPr>
              <w:t>7</w:t>
            </w:r>
            <w:r w:rsidR="00900966" w:rsidRPr="00347AF4">
              <w:rPr>
                <w:rStyle w:val="FontStyle35"/>
                <w:sz w:val="24"/>
                <w:szCs w:val="24"/>
              </w:rPr>
              <w:t xml:space="preserve">0 </w:t>
            </w:r>
            <w:r w:rsidR="00211845" w:rsidRPr="00347AF4">
              <w:rPr>
                <w:rStyle w:val="FontStyle35"/>
                <w:sz w:val="24"/>
                <w:szCs w:val="24"/>
              </w:rPr>
              <w:t>000,00 PLN każda</w:t>
            </w:r>
          </w:p>
          <w:p w:rsidR="00BB1C19" w:rsidRPr="00773BBC" w:rsidRDefault="00C47CFF" w:rsidP="00773BBC">
            <w:pPr>
              <w:spacing w:after="120"/>
              <w:jc w:val="both"/>
              <w:rPr>
                <w:color w:val="FF0000"/>
              </w:rPr>
            </w:pPr>
            <w:r w:rsidRPr="00347AF4">
              <w:rPr>
                <w:rStyle w:val="FontStyle36"/>
                <w:sz w:val="24"/>
                <w:szCs w:val="24"/>
              </w:rPr>
              <w:t>Ocena spełniania warunków udziału w postępowaniu będzie dokonana na zasadzie spełnia/nie spełnia.</w:t>
            </w:r>
          </w:p>
        </w:tc>
      </w:tr>
      <w:tr w:rsidR="0005282E" w:rsidTr="00413C2C">
        <w:trPr>
          <w:jc w:val="center"/>
        </w:trPr>
        <w:tc>
          <w:tcPr>
            <w:tcW w:w="720" w:type="dxa"/>
            <w:vAlign w:val="center"/>
          </w:tcPr>
          <w:p w:rsidR="0005282E" w:rsidRPr="00E20A88" w:rsidRDefault="004748E7" w:rsidP="00DC71B0">
            <w:pPr>
              <w:spacing w:before="60" w:after="120"/>
              <w:jc w:val="center"/>
            </w:pPr>
            <w:r w:rsidRPr="00E20A88">
              <w:t>3</w:t>
            </w:r>
          </w:p>
        </w:tc>
        <w:tc>
          <w:tcPr>
            <w:tcW w:w="7738" w:type="dxa"/>
          </w:tcPr>
          <w:p w:rsidR="004748E7" w:rsidRPr="006672A6" w:rsidRDefault="004748E7" w:rsidP="004748E7">
            <w:pPr>
              <w:spacing w:before="60" w:after="120"/>
              <w:jc w:val="both"/>
              <w:rPr>
                <w:b/>
                <w:bCs/>
              </w:rPr>
            </w:pPr>
            <w:r w:rsidRPr="00EC2D1E">
              <w:rPr>
                <w:b/>
                <w:bCs/>
              </w:rPr>
              <w:t>Sytuacja ekonomiczna i finansowa</w:t>
            </w:r>
          </w:p>
          <w:p w:rsidR="004748E7" w:rsidRPr="00EC2D1E" w:rsidRDefault="004748E7" w:rsidP="004748E7">
            <w:pPr>
              <w:spacing w:before="60" w:after="120"/>
              <w:jc w:val="both"/>
            </w:pPr>
            <w:r w:rsidRPr="00EC2D1E">
              <w:t>O udzielenie zamówienia mogą ubiegać się Wykonawcy, którzy spełniają warunki, dotyczące sytuacji ekonomicznej i finansowej. Zamawiający uzna, iż Wykonawca znajduje się w sytuacji ekonomicznej i finansowej zapewniającej wykonanie zamówienia:</w:t>
            </w:r>
          </w:p>
          <w:p w:rsidR="004748E7" w:rsidRPr="001C1604" w:rsidRDefault="004748E7" w:rsidP="004748E7">
            <w:pPr>
              <w:numPr>
                <w:ilvl w:val="0"/>
                <w:numId w:val="10"/>
              </w:numPr>
              <w:spacing w:before="60" w:after="120"/>
              <w:jc w:val="both"/>
            </w:pPr>
            <w:r w:rsidRPr="00EC2D1E">
              <w:t>jeżeli zdolność kredytowa lub wysokość posiadanych środków finansowych</w:t>
            </w:r>
            <w:r>
              <w:t xml:space="preserve"> Wykonawcy nie będzie niższa niż </w:t>
            </w:r>
            <w:r>
              <w:rPr>
                <w:b/>
              </w:rPr>
              <w:t>100.000,00</w:t>
            </w:r>
            <w:r w:rsidRPr="006D7F43">
              <w:rPr>
                <w:b/>
              </w:rPr>
              <w:t xml:space="preserve"> zł,</w:t>
            </w:r>
            <w:r>
              <w:rPr>
                <w:b/>
              </w:rPr>
              <w:t xml:space="preserve"> </w:t>
            </w:r>
          </w:p>
          <w:p w:rsidR="004748E7" w:rsidRDefault="004748E7" w:rsidP="004748E7">
            <w:pPr>
              <w:spacing w:before="60" w:after="120"/>
              <w:ind w:left="360"/>
              <w:jc w:val="both"/>
            </w:pPr>
            <w:r>
              <w:t>oraz</w:t>
            </w:r>
          </w:p>
          <w:p w:rsidR="004748E7" w:rsidRDefault="004748E7" w:rsidP="004748E7">
            <w:pPr>
              <w:numPr>
                <w:ilvl w:val="0"/>
                <w:numId w:val="10"/>
              </w:numPr>
              <w:spacing w:before="60" w:after="120"/>
              <w:jc w:val="both"/>
            </w:pPr>
            <w:r w:rsidRPr="00767AC4">
              <w:t>jeżeli suma ubezpieczenia</w:t>
            </w:r>
            <w:r>
              <w:t xml:space="preserve"> od odpowiedzialności cywilnej wynikająca z </w:t>
            </w:r>
            <w:r w:rsidRPr="00767AC4">
              <w:t>polisy</w:t>
            </w:r>
            <w:r>
              <w:t>, a w przypadku jej braku,</w:t>
            </w:r>
            <w:r w:rsidRPr="00767AC4">
              <w:t xml:space="preserve"> innego dokumentu</w:t>
            </w:r>
            <w:r>
              <w:t xml:space="preserve"> </w:t>
            </w:r>
            <w:r w:rsidRPr="00767AC4">
              <w:t xml:space="preserve">ubezpieczenia nie będzie niższa niż </w:t>
            </w:r>
            <w:r>
              <w:t>1</w:t>
            </w:r>
            <w:r>
              <w:rPr>
                <w:b/>
                <w:bCs/>
              </w:rPr>
              <w:t>00.000,00</w:t>
            </w:r>
            <w:r w:rsidRPr="00767AC4">
              <w:t xml:space="preserve"> </w:t>
            </w:r>
            <w:r w:rsidRPr="000832A8">
              <w:rPr>
                <w:b/>
                <w:bCs/>
              </w:rPr>
              <w:t>zł.</w:t>
            </w:r>
          </w:p>
          <w:p w:rsidR="0005282E" w:rsidRPr="00347AF4" w:rsidRDefault="004748E7" w:rsidP="004748E7">
            <w:pPr>
              <w:spacing w:after="60"/>
              <w:jc w:val="both"/>
              <w:rPr>
                <w:b/>
                <w:bCs/>
              </w:rPr>
            </w:pPr>
            <w:r w:rsidRPr="00767AC4">
              <w:t>Ocena spełniania warunków udziału w postępowaniu będzie dokonana na zasadzie spełnia/nie spełnia</w:t>
            </w:r>
          </w:p>
        </w:tc>
      </w:tr>
    </w:tbl>
    <w:p w:rsidR="009A6F0A" w:rsidRPr="00931CDC" w:rsidRDefault="009A6F0A" w:rsidP="009A6F0A">
      <w:pPr>
        <w:pStyle w:val="Nagwek2"/>
      </w:pPr>
      <w:bookmarkStart w:id="6" w:name="_Toc258314248"/>
      <w:r w:rsidRPr="00931CDC">
        <w:rPr>
          <w:rFonts w:eastAsia="EUAlbertina-Regular-Identity-H"/>
        </w:rPr>
        <w:t>Wykonawca może polegać na zdolnościach technicznych lub zawodowych lub sytuacji finansowej lub ekonomicznej innych podmiotów, zg</w:t>
      </w:r>
      <w:r>
        <w:rPr>
          <w:rFonts w:eastAsia="EUAlbertina-Regular-Identity-H"/>
        </w:rPr>
        <w:t>odnie z zapisami art. 22a uPzp</w:t>
      </w:r>
      <w:r w:rsidRPr="00931CDC">
        <w:rPr>
          <w:rFonts w:eastAsia="EUAlbertina-Regular-Identity-H"/>
        </w:rPr>
        <w:t>.</w:t>
      </w:r>
    </w:p>
    <w:p w:rsidR="009A6F0A" w:rsidRPr="00931CDC" w:rsidRDefault="009A6F0A" w:rsidP="009A6F0A">
      <w:pPr>
        <w:pStyle w:val="Nagwek2"/>
      </w:pPr>
      <w:r w:rsidRPr="00931CDC">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rsidR="009A6F0A" w:rsidRPr="00931CDC" w:rsidRDefault="009A6F0A" w:rsidP="009A6F0A">
      <w:pPr>
        <w:pStyle w:val="Nagwek2"/>
      </w:pPr>
      <w:r w:rsidRPr="00931CDC">
        <w:t>Wykonawca może w celu potwierdzenia spełniania warunków udziału w postępowaniu, w stosownych sytuacjach oraz w odniesieniu do konkretnego zamówienia, lub jego części, polegać na zdolnościach technicznych lub zawodowych, niezależnie od charakteru prawnego łączących go z nim stosunków prawnych.</w:t>
      </w:r>
    </w:p>
    <w:p w:rsidR="009A6F0A" w:rsidRPr="00931CDC" w:rsidRDefault="009A6F0A" w:rsidP="009A6F0A">
      <w:pPr>
        <w:pStyle w:val="Nagwek2"/>
      </w:pPr>
      <w:r w:rsidRPr="00931CDC">
        <w:lastRenderedPageBreak/>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 dokument ten (np. zobowiązanie) należy dołączyć do oferty.</w:t>
      </w:r>
    </w:p>
    <w:p w:rsidR="009A6F0A" w:rsidRDefault="009A6F0A" w:rsidP="009A6F0A">
      <w:pPr>
        <w:pStyle w:val="Nagwek2"/>
      </w:pPr>
      <w:r w:rsidRPr="00931CDC">
        <w:t xml:space="preserve"> Z dokumentu (np. zobowiązania), o którym mowa w </w:t>
      </w:r>
      <w:r w:rsidRPr="00473A60">
        <w:t>pkt 6.6</w:t>
      </w:r>
      <w:r>
        <w:t xml:space="preserve"> musi wynikać w </w:t>
      </w:r>
      <w:r w:rsidRPr="00931CDC">
        <w:t>szczególności:</w:t>
      </w:r>
    </w:p>
    <w:p w:rsidR="009A6F0A" w:rsidRPr="0037472A" w:rsidRDefault="009A6F0A" w:rsidP="009A6F0A">
      <w:pPr>
        <w:pStyle w:val="Akapitzlist"/>
        <w:numPr>
          <w:ilvl w:val="0"/>
          <w:numId w:val="13"/>
        </w:numPr>
        <w:spacing w:before="0" w:beforeAutospacing="0" w:after="0" w:afterAutospacing="0" w:line="276" w:lineRule="auto"/>
        <w:contextualSpacing/>
        <w:jc w:val="both"/>
      </w:pPr>
      <w:r w:rsidRPr="0037472A">
        <w:rPr>
          <w:bCs/>
        </w:rPr>
        <w:t>zakres dostępnych Wykonawcy zasobów innego podmiotu,</w:t>
      </w:r>
    </w:p>
    <w:p w:rsidR="009A6F0A" w:rsidRPr="0037472A" w:rsidRDefault="009A6F0A" w:rsidP="009A6F0A">
      <w:pPr>
        <w:pStyle w:val="Akapitzlist"/>
        <w:numPr>
          <w:ilvl w:val="0"/>
          <w:numId w:val="13"/>
        </w:numPr>
        <w:spacing w:before="0" w:beforeAutospacing="0" w:after="0" w:afterAutospacing="0" w:line="276" w:lineRule="auto"/>
        <w:contextualSpacing/>
        <w:jc w:val="both"/>
      </w:pPr>
      <w:r w:rsidRPr="0037472A">
        <w:rPr>
          <w:bCs/>
        </w:rPr>
        <w:t>sposób wykorzystania zasobów innego podmiotu, przez Wykonawcę, przy wykonywaniu zamówienia publicznego,</w:t>
      </w:r>
    </w:p>
    <w:p w:rsidR="009A6F0A" w:rsidRPr="0037472A" w:rsidRDefault="009A6F0A" w:rsidP="009A6F0A">
      <w:pPr>
        <w:pStyle w:val="Akapitzlist"/>
        <w:numPr>
          <w:ilvl w:val="0"/>
          <w:numId w:val="13"/>
        </w:numPr>
        <w:spacing w:before="0" w:beforeAutospacing="0" w:after="0" w:afterAutospacing="0" w:line="276" w:lineRule="auto"/>
        <w:contextualSpacing/>
        <w:jc w:val="both"/>
      </w:pPr>
      <w:r w:rsidRPr="0037472A">
        <w:rPr>
          <w:bCs/>
        </w:rPr>
        <w:t>zakres i okres udziału innego podmiotu przy wykonywaniu zamówienia publicznego,</w:t>
      </w:r>
    </w:p>
    <w:p w:rsidR="009A6F0A" w:rsidRPr="00931CDC" w:rsidRDefault="009A6F0A" w:rsidP="009A6F0A">
      <w:pPr>
        <w:pStyle w:val="Akapitzlist"/>
        <w:numPr>
          <w:ilvl w:val="0"/>
          <w:numId w:val="13"/>
        </w:numPr>
        <w:spacing w:before="0" w:beforeAutospacing="0" w:after="0" w:afterAutospacing="0" w:line="276" w:lineRule="auto"/>
        <w:contextualSpacing/>
        <w:jc w:val="both"/>
      </w:pPr>
      <w:r w:rsidRPr="0037472A">
        <w:rPr>
          <w:bCs/>
        </w:rPr>
        <w:t>czy podmiot, na zdolnościach którego Wykonawca polega w odniesieniu do warunków udziału w postępowaniu dotyczących wykształcenia, kwalifikacji zawodowych lub doświadczenia, zrealizuje usługi, których wskazane zdolności dotyczą.</w:t>
      </w:r>
    </w:p>
    <w:p w:rsidR="009A6F0A" w:rsidRDefault="009A6F0A" w:rsidP="009A6F0A">
      <w:pPr>
        <w:pStyle w:val="Nagwek2"/>
      </w:pPr>
      <w:r w:rsidRPr="00931CDC">
        <w:t>Zamawiający ocenia, czy udostępniane Wykonawcy przez inne podmioty zdolności techniczne lub zawodowe pozwalają na wykazanie przez Wykonawcę spełniania warunków udziału w postępowaniu oraz bada, czy nie zachodzą wobec tego podmiotu podstawy wykluczenia, o których mowa w</w:t>
      </w:r>
      <w:r>
        <w:t xml:space="preserve"> art. 24 ust. 1 pkt 13–23 uPzp</w:t>
      </w:r>
      <w:r w:rsidRPr="00931CDC">
        <w:t>.</w:t>
      </w:r>
    </w:p>
    <w:p w:rsidR="009A6F0A" w:rsidRDefault="009A6F0A" w:rsidP="009A6F0A">
      <w:pPr>
        <w:pStyle w:val="Nagwek2"/>
      </w:pPr>
      <w:r w:rsidRPr="00931CDC">
        <w:t>W odniesieniu do warunków dotyczących wykształcenia, kwalifikacji zawodowych lub doświadczenia Wykonawcy mogą polegać na zdolnościach innych podmiotów, jeśli podmioty te zrealizują usługi, do realizacji których te zdolności są wymagane.</w:t>
      </w:r>
    </w:p>
    <w:p w:rsidR="009A6F0A" w:rsidRDefault="009A6F0A" w:rsidP="009A6F0A">
      <w:pPr>
        <w:pStyle w:val="Nagwek2"/>
      </w:pPr>
      <w:r w:rsidRPr="00931CDC">
        <w:t>Jeżeli zdolności techniczne lub zawodowe, o których mowa powyżej, nie potwierdzają spełnienia przez Wykonawcę warunków udziału w postępowaniu lub zachodzą wobec tych podmiotów podstawy wykluczenia, Zamawiający żąda, aby Wykonawca w terminie określonym przez Zamawiającego:</w:t>
      </w:r>
    </w:p>
    <w:p w:rsidR="009A6F0A" w:rsidRDefault="009A6F0A" w:rsidP="009A6F0A">
      <w:pPr>
        <w:pStyle w:val="Akapitzlist"/>
        <w:numPr>
          <w:ilvl w:val="0"/>
          <w:numId w:val="14"/>
        </w:numPr>
        <w:spacing w:before="0" w:beforeAutospacing="0" w:after="0" w:afterAutospacing="0" w:line="276" w:lineRule="auto"/>
        <w:contextualSpacing/>
        <w:jc w:val="both"/>
      </w:pPr>
      <w:r w:rsidRPr="00931CDC">
        <w:t>zastąpił ten podmiot innym podmiotem lub podmiotami lub</w:t>
      </w:r>
      <w:r>
        <w:t>,</w:t>
      </w:r>
    </w:p>
    <w:p w:rsidR="009A6F0A" w:rsidRDefault="009A6F0A" w:rsidP="009A6F0A">
      <w:pPr>
        <w:pStyle w:val="Akapitzlist"/>
        <w:numPr>
          <w:ilvl w:val="0"/>
          <w:numId w:val="14"/>
        </w:numPr>
        <w:spacing w:before="0" w:beforeAutospacing="0" w:after="0" w:afterAutospacing="0" w:line="276" w:lineRule="auto"/>
        <w:contextualSpacing/>
        <w:jc w:val="both"/>
      </w:pPr>
      <w:r w:rsidRPr="00931CDC">
        <w:t>zobowiązał się do osobistego wykonania odpowiedniej części zamówienia, jeżeli wykaże zdolności techniczne lub zawodowe, o których mowa w pkt 1 niniejszego rozdziału</w:t>
      </w:r>
    </w:p>
    <w:p w:rsidR="009A6F0A" w:rsidRDefault="009A6F0A" w:rsidP="009A6F0A">
      <w:pPr>
        <w:pStyle w:val="Nagwek2"/>
      </w:pPr>
      <w:r w:rsidRPr="00931CDC">
        <w:t>Wykonawca, którego oferta zostanie najwyżej oceniona, na wezwanie Zamawiającego zobowiązany będzie złożyć oświadczenia i dokumenty podmiotu, na zdolności, którego Wykonawca powoływał się w celu wykazania spełniania warunków udziału w postępowaniu, na potwierdzenie braku podstaw wykluczenia z postępowania tego podmiotu. Wykonawca zobowiązany będzie również złożyć dokumenty tego podmiotu potwierdzające spełnianie warunków udziału w postępowaniu w zakresie zdolności lub sytuacji, na których Wykonawca polegał w celu wy</w:t>
      </w:r>
      <w:r>
        <w:t>kazania spełniania tych warunków.</w:t>
      </w:r>
    </w:p>
    <w:p w:rsidR="009A6F0A" w:rsidRPr="009E0CBB" w:rsidRDefault="009A6F0A" w:rsidP="009A6F0A">
      <w:pPr>
        <w:pStyle w:val="Nagwek2"/>
      </w:pPr>
      <w:r w:rsidRPr="009E0CBB">
        <w:t xml:space="preserve">Zamawiający wykluczy z postępowania Wykonawcę/ów w przypadkach, o których mowa w art. 24 ust. 1 pkt 12-23 </w:t>
      </w:r>
      <w:r>
        <w:t>uPzp</w:t>
      </w:r>
      <w:r w:rsidRPr="009E0CBB">
        <w:t xml:space="preserve"> (przesłanki wykluczenia obligatoryjne).</w:t>
      </w:r>
    </w:p>
    <w:p w:rsidR="00D23093" w:rsidRPr="00D23093" w:rsidRDefault="00A2369F" w:rsidP="00D34C8B">
      <w:pPr>
        <w:pStyle w:val="Nagwek1"/>
      </w:pPr>
      <w:r w:rsidRPr="00371538">
        <w:t>Wykaz oświadczeń lub dokumentów, jakie mają dostarczyć Wykonawcy w celu potwierdzenia spełniania warunków udziału w postępowaniu oraz innych wymaganych dokumentów</w:t>
      </w:r>
      <w:bookmarkEnd w:id="6"/>
    </w:p>
    <w:p w:rsidR="009A6F0A" w:rsidRPr="0008631F" w:rsidRDefault="009A6F0A" w:rsidP="009A6F0A">
      <w:pPr>
        <w:pStyle w:val="Nagwek2"/>
      </w:pPr>
      <w:r w:rsidRPr="0008631F">
        <w:t xml:space="preserve">W celu wykazania braku podstaw wykluczenia z postępowania o udzielenie zamówienia oraz spełniania warunków udziału w postępowaniu określonych przez Zamawiającego w pkt </w:t>
      </w:r>
      <w:r>
        <w:t>6.1. – 6</w:t>
      </w:r>
      <w:r w:rsidRPr="0008631F">
        <w:t xml:space="preserve">.2. </w:t>
      </w:r>
      <w:r w:rsidRPr="009E0CBB">
        <w:rPr>
          <w:b/>
          <w:u w:val="single"/>
        </w:rPr>
        <w:t>do oferty należy dołączyć</w:t>
      </w:r>
      <w:r w:rsidRPr="0008631F">
        <w:t xml:space="preserve"> aktualne na dzień składania ofert oświadczenie, w postaci:</w:t>
      </w:r>
    </w:p>
    <w:tbl>
      <w:tblPr>
        <w:tblW w:w="0" w:type="auto"/>
        <w:jc w:val="center"/>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7920"/>
      </w:tblGrid>
      <w:tr w:rsidR="00D33054" w:rsidRPr="00C275F7" w:rsidTr="00413C2C">
        <w:trPr>
          <w:jc w:val="center"/>
        </w:trPr>
        <w:tc>
          <w:tcPr>
            <w:tcW w:w="720" w:type="dxa"/>
          </w:tcPr>
          <w:p w:rsidR="00D33054" w:rsidRPr="00C275F7" w:rsidRDefault="00D33054" w:rsidP="00BA5ABA">
            <w:pPr>
              <w:spacing w:before="60" w:after="120"/>
              <w:jc w:val="center"/>
            </w:pPr>
            <w:r w:rsidRPr="00C275F7">
              <w:rPr>
                <w:b/>
              </w:rPr>
              <w:lastRenderedPageBreak/>
              <w:t>Lp.</w:t>
            </w:r>
          </w:p>
        </w:tc>
        <w:tc>
          <w:tcPr>
            <w:tcW w:w="7920" w:type="dxa"/>
          </w:tcPr>
          <w:p w:rsidR="00D33054" w:rsidRPr="00C275F7" w:rsidRDefault="00D33054" w:rsidP="00BA5ABA">
            <w:pPr>
              <w:spacing w:before="60" w:after="120"/>
              <w:jc w:val="both"/>
            </w:pPr>
            <w:r w:rsidRPr="00C275F7">
              <w:rPr>
                <w:b/>
              </w:rPr>
              <w:t>Wymagany dokument</w:t>
            </w:r>
          </w:p>
        </w:tc>
      </w:tr>
      <w:tr w:rsidR="00D33054" w:rsidRPr="00371538" w:rsidTr="00413C2C">
        <w:trPr>
          <w:trHeight w:val="416"/>
          <w:jc w:val="center"/>
        </w:trPr>
        <w:tc>
          <w:tcPr>
            <w:tcW w:w="720" w:type="dxa"/>
            <w:vAlign w:val="center"/>
          </w:tcPr>
          <w:p w:rsidR="00D33054" w:rsidRPr="00C562CD" w:rsidRDefault="00D33054" w:rsidP="00BA5ABA">
            <w:pPr>
              <w:spacing w:before="60" w:after="120"/>
              <w:jc w:val="center"/>
              <w:rPr>
                <w:b/>
              </w:rPr>
            </w:pPr>
            <w:r>
              <w:rPr>
                <w:b/>
              </w:rPr>
              <w:t>1</w:t>
            </w:r>
          </w:p>
        </w:tc>
        <w:tc>
          <w:tcPr>
            <w:tcW w:w="7920" w:type="dxa"/>
          </w:tcPr>
          <w:p w:rsidR="00D33054" w:rsidRDefault="00D33054" w:rsidP="00BA5ABA">
            <w:pPr>
              <w:tabs>
                <w:tab w:val="left" w:pos="567"/>
              </w:tabs>
              <w:spacing w:line="276" w:lineRule="auto"/>
              <w:jc w:val="both"/>
            </w:pPr>
            <w:r>
              <w:t> A</w:t>
            </w:r>
            <w:r w:rsidRPr="00252B30">
              <w:t>ktualne na dzień składania ofert oświadczenie stanowiące wstępne potwierdzenie, że</w:t>
            </w:r>
            <w:r w:rsidRPr="0044511C">
              <w:t xml:space="preserve"> </w:t>
            </w:r>
            <w:r w:rsidRPr="0048053E">
              <w:t xml:space="preserve">Wykonawca nie podlega wykluczeniu (zgodnie z załącznikiem </w:t>
            </w:r>
            <w:r w:rsidRPr="005B677A">
              <w:t xml:space="preserve">nr </w:t>
            </w:r>
            <w:r>
              <w:t>3</w:t>
            </w:r>
            <w:r w:rsidRPr="005B677A">
              <w:t xml:space="preserve"> do SIWZ) oraz spełnia warunki udziału w postępowaniu (zgodnie z załącznikiem nr </w:t>
            </w:r>
            <w:r>
              <w:t>4</w:t>
            </w:r>
            <w:r w:rsidRPr="005B677A">
              <w:t xml:space="preserve"> do SIWZ</w:t>
            </w:r>
            <w:r w:rsidRPr="0048053E">
              <w:t>),</w:t>
            </w:r>
            <w:r w:rsidRPr="009E0CBB">
              <w:t>.</w:t>
            </w:r>
          </w:p>
          <w:p w:rsidR="00D33054" w:rsidRPr="009E0CBB" w:rsidRDefault="00D33054" w:rsidP="00BA5ABA">
            <w:pPr>
              <w:tabs>
                <w:tab w:val="left" w:pos="567"/>
              </w:tabs>
              <w:spacing w:line="276" w:lineRule="auto"/>
              <w:jc w:val="both"/>
              <w:rPr>
                <w:b/>
              </w:rPr>
            </w:pPr>
            <w:r>
              <w:t xml:space="preserve">Oświadczenie należy sporządzić według wzoru stanowiącego </w:t>
            </w:r>
            <w:r>
              <w:rPr>
                <w:b/>
              </w:rPr>
              <w:t>załącznik nr 3 i 4</w:t>
            </w:r>
            <w:r w:rsidRPr="00D2134E">
              <w:rPr>
                <w:b/>
              </w:rPr>
              <w:t xml:space="preserve"> do niniejszej SIWZ.</w:t>
            </w:r>
          </w:p>
        </w:tc>
      </w:tr>
      <w:tr w:rsidR="00D33054" w:rsidRPr="00371538" w:rsidTr="00413C2C">
        <w:trPr>
          <w:trHeight w:val="416"/>
          <w:jc w:val="center"/>
        </w:trPr>
        <w:tc>
          <w:tcPr>
            <w:tcW w:w="720" w:type="dxa"/>
            <w:vAlign w:val="center"/>
          </w:tcPr>
          <w:p w:rsidR="00D33054" w:rsidRPr="00C562CD" w:rsidRDefault="00D33054" w:rsidP="00BA5ABA">
            <w:pPr>
              <w:spacing w:before="60" w:after="120"/>
              <w:jc w:val="center"/>
              <w:rPr>
                <w:b/>
              </w:rPr>
            </w:pPr>
            <w:r>
              <w:rPr>
                <w:b/>
              </w:rPr>
              <w:t>2</w:t>
            </w:r>
          </w:p>
        </w:tc>
        <w:tc>
          <w:tcPr>
            <w:tcW w:w="7920" w:type="dxa"/>
          </w:tcPr>
          <w:p w:rsidR="00D33054" w:rsidRDefault="00D33054" w:rsidP="00BA5ABA">
            <w:pPr>
              <w:tabs>
                <w:tab w:val="left" w:pos="567"/>
              </w:tabs>
              <w:spacing w:line="276" w:lineRule="auto"/>
              <w:jc w:val="both"/>
            </w:pPr>
            <w:r>
              <w:t> W</w:t>
            </w:r>
            <w:r w:rsidRPr="009E0CBB">
              <w:t xml:space="preserve"> celu potwierdzenia braku podstawy do wykluczenia Wykonawcy z postępowania, o której mowa w art. 24 ust. 1 pkt 23 </w:t>
            </w:r>
            <w:r>
              <w:t>uPzp</w:t>
            </w:r>
            <w:r w:rsidRPr="009E0CBB">
              <w:t xml:space="preserve">, Wykonawca składa, stosownie do treści art. 24 ust. 11 </w:t>
            </w:r>
            <w:r>
              <w:t>uPzp</w:t>
            </w:r>
            <w:r w:rsidRPr="009E0CBB">
              <w:t xml:space="preserve"> </w:t>
            </w:r>
            <w:r w:rsidRPr="009E0CBB">
              <w:rPr>
                <w:b/>
              </w:rPr>
              <w:t xml:space="preserve">(w terminie 3 dni od dnia zamieszczenia przez Zamawiającego na stronie internetowej informacji z otwarcia ofert, tj. informacji, o których mowa w art. 86 ust. 5 </w:t>
            </w:r>
            <w:r>
              <w:rPr>
                <w:b/>
              </w:rPr>
              <w:t>uPzp</w:t>
            </w:r>
            <w:r w:rsidRPr="009E0CBB">
              <w:rPr>
                <w:b/>
              </w:rPr>
              <w:t>)</w:t>
            </w:r>
            <w:r w:rsidRPr="009E0CBB">
              <w:t>, oświadczenie o przynależności lub braku przynależności do tej samej grupy kapitałowej oraz, w przypadku przynależności do tej samej grupy kapitałowej, dowody potwierdzające, że powiązania z innym Wykonawcą nie prowadzą do zakłócenia konkurencji w postępowaniu.</w:t>
            </w:r>
          </w:p>
          <w:p w:rsidR="00D33054" w:rsidRDefault="00D33054" w:rsidP="00BA5ABA">
            <w:pPr>
              <w:tabs>
                <w:tab w:val="left" w:pos="567"/>
              </w:tabs>
              <w:spacing w:line="276" w:lineRule="auto"/>
              <w:jc w:val="both"/>
              <w:rPr>
                <w:highlight w:val="yellow"/>
              </w:rPr>
            </w:pPr>
          </w:p>
          <w:p w:rsidR="00D33054" w:rsidRDefault="00D33054" w:rsidP="00BA5ABA">
            <w:pPr>
              <w:tabs>
                <w:tab w:val="left" w:pos="567"/>
              </w:tabs>
              <w:spacing w:line="276" w:lineRule="auto"/>
              <w:jc w:val="both"/>
            </w:pPr>
            <w:r w:rsidRPr="0064541E">
              <w:t>W  przypadku  Wykonawców  wspólnie  składających  ofertę,  dokumenty  o  których mowa w pkt 7.1 ppkt 2 zobowiązany jest złożyć każdy z Wykonawców wspólnie składających ofertę.</w:t>
            </w:r>
          </w:p>
          <w:p w:rsidR="00D33054" w:rsidRDefault="00D33054" w:rsidP="00BA5ABA">
            <w:pPr>
              <w:tabs>
                <w:tab w:val="left" w:pos="567"/>
              </w:tabs>
              <w:spacing w:line="276" w:lineRule="auto"/>
              <w:jc w:val="both"/>
            </w:pPr>
          </w:p>
          <w:p w:rsidR="00D33054" w:rsidRPr="009E0CBB" w:rsidRDefault="00D33054" w:rsidP="00BA5ABA">
            <w:pPr>
              <w:tabs>
                <w:tab w:val="left" w:pos="567"/>
              </w:tabs>
              <w:spacing w:line="276" w:lineRule="auto"/>
              <w:jc w:val="both"/>
              <w:rPr>
                <w:b/>
              </w:rPr>
            </w:pPr>
            <w:r>
              <w:t xml:space="preserve">Oświadczenie należy sporządzić według wzoru stanowiącego </w:t>
            </w:r>
            <w:r>
              <w:rPr>
                <w:b/>
              </w:rPr>
              <w:t>załącznik nr 9</w:t>
            </w:r>
            <w:r w:rsidRPr="00D2134E">
              <w:rPr>
                <w:b/>
              </w:rPr>
              <w:t xml:space="preserve"> do niniejszej SIWZ.</w:t>
            </w:r>
          </w:p>
        </w:tc>
      </w:tr>
    </w:tbl>
    <w:p w:rsidR="00D33054" w:rsidRPr="008A2089" w:rsidRDefault="00D33054" w:rsidP="00D33054">
      <w:pPr>
        <w:pStyle w:val="Nagwek2"/>
        <w:numPr>
          <w:ilvl w:val="0"/>
          <w:numId w:val="0"/>
        </w:numPr>
        <w:ind w:left="680"/>
      </w:pPr>
    </w:p>
    <w:p w:rsidR="001C57B9" w:rsidRDefault="009A6F0A" w:rsidP="009A6F0A">
      <w:pPr>
        <w:pStyle w:val="Nagwek2"/>
      </w:pPr>
      <w:r w:rsidRPr="007F423E">
        <w:t>Wykonawca, którego oferta zostanie najwyżej oceniona, w celu wykazania braku podstaw wykluczenia z postępowania o udzielenie zamówienia</w:t>
      </w:r>
      <w:r>
        <w:t xml:space="preserve"> (pkt 6.1. i 6</w:t>
      </w:r>
      <w:r w:rsidRPr="007F423E">
        <w:t xml:space="preserve">.2. niniejszego rozdziału SIWZ) zostanie wezwany </w:t>
      </w:r>
      <w:r>
        <w:t xml:space="preserve">w terminie nie krótszym niż 5 dni </w:t>
      </w:r>
      <w:r w:rsidRPr="007F423E">
        <w:t>do złożenia następujących oświadczeń i dokumentów (aktualnych na dzień złożenia oświadczeń lub dokumentów):</w:t>
      </w:r>
    </w:p>
    <w:tbl>
      <w:tblPr>
        <w:tblW w:w="0" w:type="auto"/>
        <w:jc w:val="center"/>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7920"/>
      </w:tblGrid>
      <w:tr w:rsidR="00D33054" w:rsidRPr="00C275F7" w:rsidTr="0095229E">
        <w:trPr>
          <w:jc w:val="center"/>
        </w:trPr>
        <w:tc>
          <w:tcPr>
            <w:tcW w:w="720" w:type="dxa"/>
          </w:tcPr>
          <w:p w:rsidR="00D33054" w:rsidRPr="00C275F7" w:rsidRDefault="00D33054" w:rsidP="00BA5ABA">
            <w:pPr>
              <w:spacing w:after="60"/>
              <w:jc w:val="center"/>
            </w:pPr>
            <w:r w:rsidRPr="00C275F7">
              <w:rPr>
                <w:b/>
              </w:rPr>
              <w:t>Lp.</w:t>
            </w:r>
          </w:p>
        </w:tc>
        <w:tc>
          <w:tcPr>
            <w:tcW w:w="7920" w:type="dxa"/>
          </w:tcPr>
          <w:p w:rsidR="00D33054" w:rsidRPr="00C275F7" w:rsidRDefault="00D33054" w:rsidP="00BA5ABA">
            <w:pPr>
              <w:spacing w:after="60"/>
              <w:jc w:val="both"/>
            </w:pPr>
            <w:r w:rsidRPr="00C275F7">
              <w:rPr>
                <w:b/>
              </w:rPr>
              <w:t>Wymagany dokument</w:t>
            </w:r>
          </w:p>
        </w:tc>
      </w:tr>
      <w:tr w:rsidR="00D33054" w:rsidRPr="00371538" w:rsidTr="0095229E">
        <w:trPr>
          <w:jc w:val="center"/>
        </w:trPr>
        <w:tc>
          <w:tcPr>
            <w:tcW w:w="720" w:type="dxa"/>
            <w:vAlign w:val="center"/>
          </w:tcPr>
          <w:p w:rsidR="00D33054" w:rsidRPr="00371538" w:rsidRDefault="00D33054" w:rsidP="00BA5ABA">
            <w:pPr>
              <w:spacing w:after="60"/>
              <w:jc w:val="center"/>
            </w:pPr>
            <w:r>
              <w:t>1</w:t>
            </w:r>
          </w:p>
        </w:tc>
        <w:tc>
          <w:tcPr>
            <w:tcW w:w="7920" w:type="dxa"/>
          </w:tcPr>
          <w:p w:rsidR="00D33054" w:rsidRPr="00371538" w:rsidRDefault="00D33054" w:rsidP="00BA5ABA">
            <w:pPr>
              <w:spacing w:after="60"/>
              <w:jc w:val="both"/>
            </w:pPr>
            <w:r w:rsidRPr="00C275F7">
              <w:rPr>
                <w:b/>
              </w:rPr>
              <w:t>Odpisu z właściwego rejestru</w:t>
            </w:r>
            <w:r w:rsidRPr="009E0CBB">
              <w:t xml:space="preserve"> lub z </w:t>
            </w:r>
            <w:r w:rsidRPr="00C275F7">
              <w:rPr>
                <w:b/>
              </w:rPr>
              <w:t>centralnej ewidencji i informacji o działalności gospodarczej</w:t>
            </w:r>
            <w:r w:rsidRPr="009E0CBB">
              <w:t>, jeżeli odrębne przepisy wymagają wpisu do rejestru lub ewidencji</w:t>
            </w:r>
          </w:p>
        </w:tc>
      </w:tr>
      <w:tr w:rsidR="00D33054" w:rsidRPr="00371538" w:rsidTr="0095229E">
        <w:trPr>
          <w:jc w:val="center"/>
        </w:trPr>
        <w:tc>
          <w:tcPr>
            <w:tcW w:w="720" w:type="dxa"/>
            <w:vAlign w:val="center"/>
          </w:tcPr>
          <w:p w:rsidR="00D33054" w:rsidRPr="00371538" w:rsidRDefault="00D33054" w:rsidP="00BA5ABA">
            <w:pPr>
              <w:spacing w:after="60"/>
              <w:jc w:val="center"/>
            </w:pPr>
            <w:r>
              <w:t>2</w:t>
            </w:r>
          </w:p>
        </w:tc>
        <w:tc>
          <w:tcPr>
            <w:tcW w:w="7920" w:type="dxa"/>
          </w:tcPr>
          <w:p w:rsidR="00D33054" w:rsidRPr="00371538" w:rsidRDefault="00D33054" w:rsidP="00BA5ABA">
            <w:pPr>
              <w:spacing w:after="60"/>
              <w:jc w:val="both"/>
            </w:pPr>
            <w:r w:rsidRPr="00C275F7">
              <w:rPr>
                <w:b/>
              </w:rPr>
              <w:t>Zaświadczenia</w:t>
            </w:r>
            <w:r w:rsidRPr="009E0CBB">
              <w:t xml:space="preserve"> właściwego naczelnika </w:t>
            </w:r>
            <w:r w:rsidRPr="00C275F7">
              <w:rPr>
                <w:b/>
              </w:rPr>
              <w:t>urzędu skarbowego</w:t>
            </w:r>
            <w:r w:rsidRPr="009E0CBB">
              <w:t xml:space="preserve"> potwierdzającego, że Wykonawca nie zalega z opłacaniem podatków, wystawionego nie wcześniej niż 3 miesiące przed upływem terminu składania ofert albo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tc>
      </w:tr>
      <w:tr w:rsidR="00D33054" w:rsidRPr="00371538" w:rsidTr="0095229E">
        <w:trPr>
          <w:jc w:val="center"/>
        </w:trPr>
        <w:tc>
          <w:tcPr>
            <w:tcW w:w="720" w:type="dxa"/>
            <w:vAlign w:val="center"/>
          </w:tcPr>
          <w:p w:rsidR="00D33054" w:rsidRPr="00371538" w:rsidRDefault="00D33054" w:rsidP="00BA5ABA">
            <w:pPr>
              <w:spacing w:after="60"/>
              <w:jc w:val="center"/>
            </w:pPr>
            <w:r>
              <w:t>3</w:t>
            </w:r>
          </w:p>
        </w:tc>
        <w:tc>
          <w:tcPr>
            <w:tcW w:w="7920" w:type="dxa"/>
          </w:tcPr>
          <w:p w:rsidR="00D33054" w:rsidRPr="00371538" w:rsidRDefault="00D33054" w:rsidP="00BA5ABA">
            <w:pPr>
              <w:spacing w:after="60"/>
              <w:jc w:val="both"/>
            </w:pPr>
            <w:r w:rsidRPr="00C275F7">
              <w:rPr>
                <w:b/>
              </w:rPr>
              <w:t>Zaświadczenia</w:t>
            </w:r>
            <w:r w:rsidRPr="009E0CBB">
              <w:t xml:space="preserve"> właściwej terenowej jednostki organizacyjnej </w:t>
            </w:r>
            <w:r w:rsidRPr="00C275F7">
              <w:rPr>
                <w:b/>
              </w:rPr>
              <w:t>Zakładu Ubezpieczeń Społecznych lub Kasy Rolniczego Ubezpieczenia Społecznego</w:t>
            </w:r>
            <w:r w:rsidRPr="009E0CBB">
              <w:t xml:space="preserve"> albo innego dokumentu potwierdzającego, że Wykonawca nie zalega z opłacaniem składek na ubezpieczenia społeczne lub zdrowotne, wystawionego nie wcześniej niż 3 miesiące przed upływem terminu składania ofert albo wniosków o dopuszczenie do udziału w postępowaniu, lub innego dokumentu </w:t>
            </w:r>
            <w:r w:rsidRPr="009E0CBB">
              <w:lastRenderedPageBreak/>
              <w:t>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tc>
      </w:tr>
    </w:tbl>
    <w:p w:rsidR="00D33054" w:rsidRPr="006405B3" w:rsidRDefault="00D33054" w:rsidP="00D33054">
      <w:pPr>
        <w:pStyle w:val="Nagwek2"/>
        <w:numPr>
          <w:ilvl w:val="0"/>
          <w:numId w:val="0"/>
        </w:numPr>
        <w:ind w:left="680"/>
      </w:pPr>
    </w:p>
    <w:p w:rsidR="001C57B9" w:rsidRDefault="009A6F0A" w:rsidP="00154F95">
      <w:pPr>
        <w:pStyle w:val="Nagwek2"/>
      </w:pPr>
      <w:r w:rsidRPr="00A23F29">
        <w:t xml:space="preserve">Dokumenty składane przez Wykonawcę mającego siedzibę lub miejsce zamieszkania poza terytorium Rzeczypospolitej Polskiej, zamiast dokumentów wskazanych w pkt </w:t>
      </w:r>
      <w:r>
        <w:t>7</w:t>
      </w:r>
      <w:r w:rsidRPr="00A23F29">
        <w:t>.2</w:t>
      </w:r>
      <w:r w:rsidR="001C57B9" w:rsidRPr="00371538">
        <w:t>:</w:t>
      </w:r>
    </w:p>
    <w:tbl>
      <w:tblPr>
        <w:tblW w:w="0" w:type="auto"/>
        <w:jc w:val="center"/>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7920"/>
      </w:tblGrid>
      <w:tr w:rsidR="00D33054" w:rsidRPr="00371538" w:rsidTr="0095229E">
        <w:trPr>
          <w:jc w:val="center"/>
        </w:trPr>
        <w:tc>
          <w:tcPr>
            <w:tcW w:w="8640" w:type="dxa"/>
            <w:gridSpan w:val="2"/>
            <w:vAlign w:val="center"/>
          </w:tcPr>
          <w:p w:rsidR="00D33054" w:rsidRPr="009E0CBB" w:rsidRDefault="00D33054" w:rsidP="00BA5ABA">
            <w:pPr>
              <w:spacing w:before="60" w:after="120" w:line="276" w:lineRule="auto"/>
              <w:jc w:val="center"/>
            </w:pPr>
            <w:r w:rsidRPr="009E0CBB">
              <w:t>Jeżeli Wykonawca ma siedzibę lub miejsce zamieszkania poza terytorium Rzeczypospolitej Polskiej, zamiast do</w:t>
            </w:r>
            <w:r>
              <w:t>kumentów, o których mowa w pkt 7</w:t>
            </w:r>
            <w:r w:rsidRPr="009E0CBB">
              <w:t>.2</w:t>
            </w:r>
            <w:r>
              <w:t xml:space="preserve"> SIWZ</w:t>
            </w:r>
          </w:p>
        </w:tc>
      </w:tr>
      <w:tr w:rsidR="00D33054" w:rsidRPr="00371538" w:rsidTr="0095229E">
        <w:trPr>
          <w:jc w:val="center"/>
        </w:trPr>
        <w:tc>
          <w:tcPr>
            <w:tcW w:w="720" w:type="dxa"/>
            <w:vAlign w:val="center"/>
          </w:tcPr>
          <w:p w:rsidR="00D33054" w:rsidRPr="00371538" w:rsidRDefault="00D33054" w:rsidP="00BA5ABA">
            <w:pPr>
              <w:spacing w:after="60"/>
              <w:jc w:val="center"/>
            </w:pPr>
            <w:r w:rsidRPr="001C57B9">
              <w:t>1</w:t>
            </w:r>
          </w:p>
        </w:tc>
        <w:tc>
          <w:tcPr>
            <w:tcW w:w="7920" w:type="dxa"/>
          </w:tcPr>
          <w:p w:rsidR="00D33054" w:rsidRPr="00371538" w:rsidRDefault="00D33054" w:rsidP="00BA5ABA">
            <w:pPr>
              <w:spacing w:after="60"/>
              <w:jc w:val="both"/>
            </w:pPr>
            <w:r w:rsidRPr="009E0CBB">
              <w:t>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w:t>
            </w:r>
            <w:r>
              <w:t>;</w:t>
            </w:r>
          </w:p>
        </w:tc>
      </w:tr>
      <w:tr w:rsidR="00D33054" w:rsidRPr="00371538" w:rsidTr="0095229E">
        <w:trPr>
          <w:jc w:val="center"/>
        </w:trPr>
        <w:tc>
          <w:tcPr>
            <w:tcW w:w="720" w:type="dxa"/>
            <w:vAlign w:val="center"/>
          </w:tcPr>
          <w:p w:rsidR="00D33054" w:rsidRPr="00371538" w:rsidRDefault="00D33054" w:rsidP="00BA5ABA">
            <w:pPr>
              <w:spacing w:after="60"/>
              <w:jc w:val="center"/>
            </w:pPr>
            <w:r w:rsidRPr="001C57B9">
              <w:t>2</w:t>
            </w:r>
          </w:p>
        </w:tc>
        <w:tc>
          <w:tcPr>
            <w:tcW w:w="7920" w:type="dxa"/>
          </w:tcPr>
          <w:p w:rsidR="00D33054" w:rsidRPr="009E0CBB" w:rsidRDefault="00D33054" w:rsidP="00BA5ABA">
            <w:pPr>
              <w:autoSpaceDE w:val="0"/>
              <w:autoSpaceDN w:val="0"/>
              <w:adjustRightInd w:val="0"/>
              <w:spacing w:line="276" w:lineRule="auto"/>
              <w:jc w:val="both"/>
            </w:pPr>
            <w:r w:rsidRPr="009E0CBB">
              <w:t>składa dokument lub dokumenty wystawione w kraju, w którym Wykonawca ma siedzibę lub miejsce zamieszkania, potwierdzające odpowiednio, że:</w:t>
            </w:r>
          </w:p>
          <w:p w:rsidR="00D33054" w:rsidRPr="009E0CBB" w:rsidRDefault="00D33054" w:rsidP="00BA5ABA">
            <w:pPr>
              <w:autoSpaceDE w:val="0"/>
              <w:autoSpaceDN w:val="0"/>
              <w:adjustRightInd w:val="0"/>
              <w:spacing w:line="276" w:lineRule="auto"/>
              <w:jc w:val="both"/>
            </w:pPr>
            <w:r w:rsidRPr="009E0CBB">
              <w:t>a)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D33054" w:rsidRPr="00371538" w:rsidRDefault="00D33054" w:rsidP="00BA5ABA">
            <w:pPr>
              <w:spacing w:after="60"/>
              <w:jc w:val="both"/>
            </w:pPr>
            <w:r w:rsidRPr="009E0CBB">
              <w:t>b) nie otwarto jego likwidacji ani nie ogłoszono upadłości.</w:t>
            </w:r>
          </w:p>
        </w:tc>
      </w:tr>
      <w:tr w:rsidR="00D33054" w:rsidRPr="00371538" w:rsidTr="0095229E">
        <w:trPr>
          <w:trHeight w:val="529"/>
          <w:jc w:val="center"/>
        </w:trPr>
        <w:tc>
          <w:tcPr>
            <w:tcW w:w="720" w:type="dxa"/>
            <w:vAlign w:val="center"/>
          </w:tcPr>
          <w:p w:rsidR="00D33054" w:rsidRPr="001C57B9" w:rsidRDefault="00D33054" w:rsidP="00BA5ABA">
            <w:pPr>
              <w:spacing w:after="60"/>
              <w:jc w:val="center"/>
            </w:pPr>
            <w:r>
              <w:t>3</w:t>
            </w:r>
          </w:p>
        </w:tc>
        <w:tc>
          <w:tcPr>
            <w:tcW w:w="7920" w:type="dxa"/>
          </w:tcPr>
          <w:p w:rsidR="00D33054" w:rsidRPr="001C57B9" w:rsidRDefault="00D33054" w:rsidP="00BA5ABA">
            <w:pPr>
              <w:spacing w:after="60"/>
              <w:jc w:val="both"/>
              <w:rPr>
                <w:b/>
                <w:bCs/>
              </w:rPr>
            </w:pPr>
            <w:r w:rsidRPr="009E0CBB">
              <w:t>Jeżeli w kraju, w którym Wykonawca ma siedzibę lub miejsce zamieszkania lub miejsce zamieszkania ma osoba, której dokument dotyczy, nie wydaje się dokumentów, o których mowa w pkt 7.</w:t>
            </w:r>
            <w:r>
              <w:t>3.1-7.3.2</w:t>
            </w:r>
            <w:r w:rsidRPr="009E0CBB">
              <w:t>. niniejszego rozdziału SIWZ,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tc>
      </w:tr>
    </w:tbl>
    <w:p w:rsidR="00D33054" w:rsidRPr="00F05E46" w:rsidRDefault="00D33054" w:rsidP="00D33054">
      <w:pPr>
        <w:pStyle w:val="Nagwek2"/>
        <w:numPr>
          <w:ilvl w:val="0"/>
          <w:numId w:val="0"/>
        </w:numPr>
        <w:ind w:left="680"/>
      </w:pPr>
    </w:p>
    <w:p w:rsidR="009A6F0A" w:rsidRPr="00B23C4E" w:rsidRDefault="009A6F0A" w:rsidP="009A6F0A">
      <w:pPr>
        <w:pStyle w:val="Nagwek2"/>
      </w:pPr>
      <w:r w:rsidRPr="00B23C4E">
        <w:t>Dokumenty, o których mowa w pkt 7.3.1 oraz 7.3.2 lit. b) niniejszego rozdziału SIWZ, powinny być wystawione nie wcześniej niż 6 miesięcy przed upływem terminu składania ofert. Dokument, o którym mowa w pkt 7.3.2. lit. a), powinien być wystawiony nie wcześniej niż 3 miesiące przed upływem tego terminu.</w:t>
      </w:r>
    </w:p>
    <w:p w:rsidR="00D33054" w:rsidRDefault="009A6F0A" w:rsidP="009A6F0A">
      <w:pPr>
        <w:pStyle w:val="Nagwek2"/>
      </w:pPr>
      <w:r w:rsidRPr="007F423E">
        <w:t xml:space="preserve">Wykonawca, którego oferta zostanie najwyżej oceniona, w celu wykazania </w:t>
      </w:r>
      <w:r>
        <w:t>spełniania warunków udziału w postępowaniu</w:t>
      </w:r>
      <w:r w:rsidRPr="007F423E">
        <w:t xml:space="preserve"> o udzielenie zamówienia</w:t>
      </w:r>
      <w:r>
        <w:t xml:space="preserve"> (pkt 6.1. </w:t>
      </w:r>
      <w:r w:rsidRPr="007F423E">
        <w:t xml:space="preserve">niniejszego rozdziału SIWZ) zostanie wezwany </w:t>
      </w:r>
      <w:r>
        <w:t>do złożenia w terminie nie krótszym niż 5 dni</w:t>
      </w:r>
      <w:r w:rsidR="00D33054">
        <w:t>:</w:t>
      </w:r>
    </w:p>
    <w:tbl>
      <w:tblPr>
        <w:tblW w:w="8640" w:type="dxa"/>
        <w:jc w:val="center"/>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7920"/>
      </w:tblGrid>
      <w:tr w:rsidR="00D33054" w:rsidRPr="00D33054" w:rsidTr="00B04E24">
        <w:trPr>
          <w:jc w:val="center"/>
        </w:trPr>
        <w:tc>
          <w:tcPr>
            <w:tcW w:w="720" w:type="dxa"/>
          </w:tcPr>
          <w:p w:rsidR="00D33054" w:rsidRPr="00D33054" w:rsidRDefault="00D33054" w:rsidP="00BA5ABA">
            <w:pPr>
              <w:spacing w:before="60" w:after="120"/>
              <w:jc w:val="both"/>
            </w:pPr>
            <w:r w:rsidRPr="00D33054">
              <w:rPr>
                <w:b/>
                <w:sz w:val="20"/>
                <w:szCs w:val="20"/>
              </w:rPr>
              <w:t>Lp.</w:t>
            </w:r>
          </w:p>
        </w:tc>
        <w:tc>
          <w:tcPr>
            <w:tcW w:w="7920" w:type="dxa"/>
          </w:tcPr>
          <w:p w:rsidR="00D33054" w:rsidRPr="00D33054" w:rsidRDefault="00D33054" w:rsidP="00BA5ABA">
            <w:pPr>
              <w:spacing w:before="60" w:after="120"/>
              <w:jc w:val="both"/>
            </w:pPr>
            <w:r w:rsidRPr="00D33054">
              <w:rPr>
                <w:b/>
                <w:sz w:val="20"/>
                <w:szCs w:val="20"/>
              </w:rPr>
              <w:t>Wymagany dokument</w:t>
            </w:r>
          </w:p>
        </w:tc>
      </w:tr>
      <w:tr w:rsidR="00D33054" w:rsidRPr="00D33054" w:rsidTr="00B04E24">
        <w:trPr>
          <w:jc w:val="center"/>
        </w:trPr>
        <w:tc>
          <w:tcPr>
            <w:tcW w:w="720" w:type="dxa"/>
            <w:vAlign w:val="center"/>
          </w:tcPr>
          <w:p w:rsidR="00D33054" w:rsidRPr="00D33054" w:rsidRDefault="00D33054" w:rsidP="00BA5ABA">
            <w:pPr>
              <w:spacing w:before="60" w:after="120"/>
              <w:jc w:val="center"/>
            </w:pPr>
            <w:r w:rsidRPr="00D33054">
              <w:t>1</w:t>
            </w:r>
          </w:p>
        </w:tc>
        <w:tc>
          <w:tcPr>
            <w:tcW w:w="7920" w:type="dxa"/>
          </w:tcPr>
          <w:p w:rsidR="00D33054" w:rsidRPr="00D33054" w:rsidRDefault="00D33054" w:rsidP="00BA5ABA">
            <w:pPr>
              <w:spacing w:before="60" w:after="120"/>
              <w:jc w:val="both"/>
              <w:rPr>
                <w:b/>
                <w:bCs/>
              </w:rPr>
            </w:pPr>
            <w:r w:rsidRPr="00D33054">
              <w:rPr>
                <w:b/>
                <w:bCs/>
              </w:rPr>
              <w:t>Koncesja, zezwolenie lub licencja</w:t>
            </w:r>
          </w:p>
          <w:p w:rsidR="00D33054" w:rsidRPr="00D33054" w:rsidRDefault="00D33054" w:rsidP="00BA5ABA">
            <w:pPr>
              <w:spacing w:before="60" w:after="120"/>
              <w:jc w:val="both"/>
            </w:pPr>
            <w:r w:rsidRPr="00D33054">
              <w:t xml:space="preserve">Potwierdzenie posiadania uprawnień do wykonywania określonej działalności lub czynności, jeżeli przepisy prawa nakładają obowiązek ich posiadania, </w:t>
            </w:r>
            <w:r w:rsidRPr="00D33054">
              <w:lastRenderedPageBreak/>
              <w:t xml:space="preserve">w tym szczególności: koncesji. </w:t>
            </w:r>
          </w:p>
          <w:p w:rsidR="00D33054" w:rsidRPr="00D33054" w:rsidRDefault="00D33054" w:rsidP="00BA5ABA">
            <w:pPr>
              <w:spacing w:before="60" w:after="120"/>
              <w:jc w:val="both"/>
            </w:pPr>
            <w:r w:rsidRPr="00D33054">
              <w:t>Jeżeli wykonawca ma siedzibę lub miejsce zamieszkania poza terytorium Rzeczypospolitej Polskiej, składa dokument lub dokumenty wystawione w kraju, w którym ma miejsce zamieszkania lub siedzibę, potwierdzające odpowiednio, że posiada uprawnienia do wykonywania działalności związanej z przedmiotem zamówienia.</w:t>
            </w:r>
          </w:p>
        </w:tc>
      </w:tr>
      <w:tr w:rsidR="00D33054" w:rsidRPr="00D33054" w:rsidTr="00B04E24">
        <w:trPr>
          <w:jc w:val="center"/>
        </w:trPr>
        <w:tc>
          <w:tcPr>
            <w:tcW w:w="720" w:type="dxa"/>
            <w:vAlign w:val="center"/>
          </w:tcPr>
          <w:p w:rsidR="00D33054" w:rsidRPr="00D33054" w:rsidRDefault="00D33054" w:rsidP="00BA5ABA">
            <w:pPr>
              <w:spacing w:before="60" w:after="120"/>
              <w:jc w:val="center"/>
            </w:pPr>
            <w:r w:rsidRPr="00D33054">
              <w:lastRenderedPageBreak/>
              <w:t>2</w:t>
            </w:r>
          </w:p>
        </w:tc>
        <w:tc>
          <w:tcPr>
            <w:tcW w:w="7920" w:type="dxa"/>
          </w:tcPr>
          <w:p w:rsidR="00D33054" w:rsidRPr="00D33054" w:rsidRDefault="00D33054" w:rsidP="00BA5ABA">
            <w:pPr>
              <w:spacing w:before="60" w:after="120"/>
              <w:jc w:val="both"/>
              <w:rPr>
                <w:b/>
                <w:bCs/>
              </w:rPr>
            </w:pPr>
            <w:r w:rsidRPr="00D33054">
              <w:rPr>
                <w:b/>
                <w:bCs/>
              </w:rPr>
              <w:t>Wykaz usług</w:t>
            </w:r>
          </w:p>
          <w:p w:rsidR="00D33054" w:rsidRPr="00D33054" w:rsidRDefault="00D33054" w:rsidP="00BA5ABA">
            <w:pPr>
              <w:spacing w:after="120"/>
              <w:jc w:val="both"/>
            </w:pPr>
            <w:r w:rsidRPr="00D33054">
              <w:t xml:space="preserve">Wykaz głównych usług, odpowiadających rodzajem przedmiotowi zamówienia tj. </w:t>
            </w:r>
            <w:r w:rsidRPr="00D33054">
              <w:rPr>
                <w:rStyle w:val="FontStyle36"/>
                <w:b/>
                <w:sz w:val="24"/>
                <w:szCs w:val="24"/>
              </w:rPr>
              <w:t xml:space="preserve">usługi ochrony mienia </w:t>
            </w:r>
            <w:r w:rsidRPr="00D33054">
              <w:rPr>
                <w:rStyle w:val="FontStyle35"/>
                <w:sz w:val="24"/>
                <w:szCs w:val="24"/>
              </w:rPr>
              <w:t>o</w:t>
            </w:r>
            <w:r w:rsidRPr="00D33054">
              <w:rPr>
                <w:rStyle w:val="FontStyle36"/>
                <w:b/>
                <w:sz w:val="24"/>
                <w:szCs w:val="24"/>
              </w:rPr>
              <w:t xml:space="preserve"> wartości netto nie mniej niż</w:t>
            </w:r>
            <w:r w:rsidRPr="00D33054">
              <w:rPr>
                <w:rStyle w:val="FontStyle36"/>
                <w:sz w:val="24"/>
                <w:szCs w:val="24"/>
              </w:rPr>
              <w:t xml:space="preserve"> </w:t>
            </w:r>
            <w:r w:rsidRPr="00D33054">
              <w:rPr>
                <w:rStyle w:val="FontStyle35"/>
                <w:sz w:val="24"/>
                <w:szCs w:val="24"/>
              </w:rPr>
              <w:t>70.000,00 PLN każda</w:t>
            </w:r>
            <w:r w:rsidRPr="00D33054">
              <w:t>, wykonanych, a w przypadku świadczeń okresowych lub ciągłych również wykonywanych</w:t>
            </w:r>
            <w:r w:rsidRPr="00D33054" w:rsidDel="005E05FC">
              <w:t xml:space="preserve"> </w:t>
            </w:r>
            <w:r w:rsidRPr="00D33054">
              <w:t xml:space="preserve">w okresie ostatnich trzech lat przed upływem terminu składania ofert, a jeżeli okres prowadzenia działalności jest krótszy - w tym okresie, wraz z podaniem ich wartości, przedmiotu, dat wykonania i podmiotów na rzecz, których usługi zostały wykonane, oraz załączeniem dowodów potwierdzających, czy zostały wykonane lub są wykonywane należycie. </w:t>
            </w:r>
          </w:p>
          <w:p w:rsidR="00D33054" w:rsidRPr="00D33054" w:rsidRDefault="00D33054" w:rsidP="00BA5ABA">
            <w:pPr>
              <w:spacing w:after="60"/>
              <w:jc w:val="both"/>
              <w:rPr>
                <w:b/>
                <w:bCs/>
                <w:color w:val="FF0000"/>
              </w:rPr>
            </w:pPr>
            <w:r w:rsidRPr="00D33054">
              <w:t xml:space="preserve">Wykaz usług należy sporządzić według wzoru stanowiącego </w:t>
            </w:r>
            <w:r w:rsidRPr="00D33054">
              <w:rPr>
                <w:b/>
                <w:bCs/>
              </w:rPr>
              <w:t>załącznik nr 5 do niniejszej SIWZ.</w:t>
            </w:r>
          </w:p>
        </w:tc>
      </w:tr>
      <w:tr w:rsidR="00D33054" w:rsidRPr="00371538" w:rsidTr="00B04E24">
        <w:trPr>
          <w:jc w:val="center"/>
        </w:trPr>
        <w:tc>
          <w:tcPr>
            <w:tcW w:w="720" w:type="dxa"/>
            <w:vAlign w:val="center"/>
          </w:tcPr>
          <w:p w:rsidR="00D33054" w:rsidRPr="00B45516" w:rsidRDefault="00E20A88" w:rsidP="00BA5ABA">
            <w:pPr>
              <w:spacing w:before="60" w:after="120"/>
              <w:jc w:val="center"/>
            </w:pPr>
            <w:r>
              <w:t>3</w:t>
            </w:r>
          </w:p>
        </w:tc>
        <w:tc>
          <w:tcPr>
            <w:tcW w:w="7920" w:type="dxa"/>
          </w:tcPr>
          <w:p w:rsidR="00D33054" w:rsidRPr="00B45516" w:rsidRDefault="00D33054" w:rsidP="00BA5ABA">
            <w:pPr>
              <w:spacing w:before="60" w:after="120"/>
              <w:jc w:val="both"/>
              <w:rPr>
                <w:b/>
                <w:bCs/>
              </w:rPr>
            </w:pPr>
            <w:r w:rsidRPr="00B45516">
              <w:rPr>
                <w:b/>
                <w:bCs/>
              </w:rPr>
              <w:t>Informacja banku lub kasy</w:t>
            </w:r>
          </w:p>
          <w:p w:rsidR="00D33054" w:rsidRPr="00B45516" w:rsidRDefault="00D33054" w:rsidP="00BA5ABA">
            <w:pPr>
              <w:spacing w:before="60" w:after="120"/>
              <w:jc w:val="both"/>
            </w:pPr>
            <w:r w:rsidRPr="00B45516">
              <w:t xml:space="preserve">Informacja banku lub spółdzielczej kasy oszczędnościowo-kredytowej, </w:t>
            </w:r>
            <w:r w:rsidRPr="00B45516">
              <w:br/>
              <w:t>potwierdzającą wysokość posiadanych środków finansowych lub zdolność kredytową Wykonawcy, wystawioną nie wcześniej niż 3 miesiące przed upływem terminu składania ofert.</w:t>
            </w:r>
          </w:p>
          <w:p w:rsidR="00D33054" w:rsidRPr="00B45516" w:rsidRDefault="00D33054" w:rsidP="00BA5ABA">
            <w:pPr>
              <w:spacing w:before="60" w:after="120"/>
              <w:jc w:val="both"/>
            </w:pPr>
            <w:r w:rsidRPr="00B45516">
              <w:t>oraz</w:t>
            </w:r>
          </w:p>
          <w:p w:rsidR="00D33054" w:rsidRPr="00B45516" w:rsidRDefault="00D33054" w:rsidP="00BA5ABA">
            <w:pPr>
              <w:spacing w:before="60" w:after="120"/>
              <w:jc w:val="both"/>
              <w:rPr>
                <w:b/>
                <w:bCs/>
              </w:rPr>
            </w:pPr>
            <w:r w:rsidRPr="00B45516">
              <w:rPr>
                <w:b/>
                <w:bCs/>
              </w:rPr>
              <w:t>Opłacona polisa</w:t>
            </w:r>
          </w:p>
          <w:p w:rsidR="00D33054" w:rsidRPr="00BB1C19" w:rsidRDefault="00D33054" w:rsidP="00BA5ABA">
            <w:pPr>
              <w:spacing w:before="60" w:after="120"/>
              <w:jc w:val="both"/>
              <w:rPr>
                <w:b/>
                <w:bCs/>
                <w:color w:val="FF0000"/>
              </w:rPr>
            </w:pPr>
            <w:r w:rsidRPr="00B45516">
              <w:t xml:space="preserve">Opłacona polisa, a w przypadku jej braku inny dokument potwierdzający, </w:t>
            </w:r>
            <w:r w:rsidRPr="00B45516">
              <w:br/>
              <w:t>że wykonawca jest ubezpieczony od odpowiedzialności cywilnej w zakresie prowadzonej działalności związanej z przedmiotem zamówienia.</w:t>
            </w:r>
          </w:p>
        </w:tc>
      </w:tr>
    </w:tbl>
    <w:p w:rsidR="00C942C9" w:rsidRDefault="00C942C9" w:rsidP="00C942C9">
      <w:pPr>
        <w:pStyle w:val="Nagwek2"/>
      </w:pPr>
      <w:r>
        <w:t>Do oferty należy dołączyć:</w:t>
      </w:r>
    </w:p>
    <w:tbl>
      <w:tblPr>
        <w:tblW w:w="8640" w:type="dxa"/>
        <w:jc w:val="center"/>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7920"/>
      </w:tblGrid>
      <w:tr w:rsidR="00C942C9" w:rsidRPr="00122F00" w:rsidTr="00B04E24">
        <w:trPr>
          <w:jc w:val="center"/>
        </w:trPr>
        <w:tc>
          <w:tcPr>
            <w:tcW w:w="720" w:type="dxa"/>
          </w:tcPr>
          <w:p w:rsidR="00C942C9" w:rsidRPr="00122F00" w:rsidRDefault="00C942C9" w:rsidP="00BA5ABA">
            <w:pPr>
              <w:spacing w:before="60" w:after="120"/>
              <w:jc w:val="center"/>
            </w:pPr>
            <w:r w:rsidRPr="00122F00">
              <w:rPr>
                <w:b/>
              </w:rPr>
              <w:t>Lp.</w:t>
            </w:r>
          </w:p>
        </w:tc>
        <w:tc>
          <w:tcPr>
            <w:tcW w:w="7920" w:type="dxa"/>
          </w:tcPr>
          <w:p w:rsidR="00C942C9" w:rsidRPr="00122F00" w:rsidRDefault="00C942C9" w:rsidP="00BA5ABA">
            <w:pPr>
              <w:spacing w:before="60" w:after="120"/>
              <w:jc w:val="both"/>
            </w:pPr>
            <w:r w:rsidRPr="00122F00">
              <w:rPr>
                <w:b/>
              </w:rPr>
              <w:t>Wymagany dokument</w:t>
            </w:r>
          </w:p>
        </w:tc>
      </w:tr>
      <w:tr w:rsidR="00C942C9" w:rsidRPr="00371538" w:rsidTr="00B04E24">
        <w:trPr>
          <w:jc w:val="center"/>
        </w:trPr>
        <w:tc>
          <w:tcPr>
            <w:tcW w:w="720" w:type="dxa"/>
          </w:tcPr>
          <w:p w:rsidR="00C942C9" w:rsidRPr="006672A6" w:rsidRDefault="00C942C9" w:rsidP="00BA5ABA">
            <w:pPr>
              <w:spacing w:before="60" w:after="120"/>
              <w:jc w:val="center"/>
              <w:rPr>
                <w:b/>
                <w:sz w:val="20"/>
                <w:szCs w:val="20"/>
              </w:rPr>
            </w:pPr>
            <w:r>
              <w:rPr>
                <w:b/>
                <w:sz w:val="20"/>
                <w:szCs w:val="20"/>
              </w:rPr>
              <w:t>1</w:t>
            </w:r>
          </w:p>
        </w:tc>
        <w:tc>
          <w:tcPr>
            <w:tcW w:w="7920" w:type="dxa"/>
          </w:tcPr>
          <w:p w:rsidR="00C942C9" w:rsidRPr="001B0929" w:rsidRDefault="00C942C9" w:rsidP="00BA5ABA">
            <w:pPr>
              <w:spacing w:before="60" w:after="120"/>
              <w:jc w:val="both"/>
              <w:rPr>
                <w:b/>
              </w:rPr>
            </w:pPr>
            <w:r w:rsidRPr="001B0929">
              <w:rPr>
                <w:b/>
              </w:rPr>
              <w:t>Formularz oferty</w:t>
            </w:r>
          </w:p>
        </w:tc>
      </w:tr>
      <w:tr w:rsidR="00C942C9" w:rsidRPr="00371538" w:rsidTr="00B04E24">
        <w:trPr>
          <w:trHeight w:val="475"/>
          <w:jc w:val="center"/>
        </w:trPr>
        <w:tc>
          <w:tcPr>
            <w:tcW w:w="720" w:type="dxa"/>
            <w:vAlign w:val="center"/>
          </w:tcPr>
          <w:p w:rsidR="00C942C9" w:rsidRPr="0086630C" w:rsidRDefault="00C942C9" w:rsidP="00BA5ABA">
            <w:pPr>
              <w:spacing w:before="60" w:after="120"/>
              <w:jc w:val="center"/>
            </w:pPr>
            <w:r>
              <w:t>2</w:t>
            </w:r>
          </w:p>
        </w:tc>
        <w:tc>
          <w:tcPr>
            <w:tcW w:w="7920" w:type="dxa"/>
          </w:tcPr>
          <w:p w:rsidR="00C942C9" w:rsidRPr="0086630C" w:rsidRDefault="00C942C9" w:rsidP="00C942C9">
            <w:pPr>
              <w:spacing w:before="60" w:after="120"/>
              <w:jc w:val="both"/>
              <w:rPr>
                <w:b/>
                <w:bCs/>
              </w:rPr>
            </w:pPr>
            <w:r>
              <w:rPr>
                <w:b/>
                <w:bCs/>
              </w:rPr>
              <w:t>Formularz cenowy</w:t>
            </w:r>
          </w:p>
        </w:tc>
      </w:tr>
      <w:tr w:rsidR="00C942C9" w:rsidRPr="00371538" w:rsidTr="00B04E24">
        <w:trPr>
          <w:trHeight w:val="416"/>
          <w:jc w:val="center"/>
        </w:trPr>
        <w:tc>
          <w:tcPr>
            <w:tcW w:w="720" w:type="dxa"/>
            <w:vAlign w:val="center"/>
          </w:tcPr>
          <w:p w:rsidR="00C942C9" w:rsidRDefault="00C942C9" w:rsidP="00BA5ABA">
            <w:pPr>
              <w:jc w:val="center"/>
            </w:pPr>
            <w:r>
              <w:t>3</w:t>
            </w:r>
          </w:p>
        </w:tc>
        <w:tc>
          <w:tcPr>
            <w:tcW w:w="7920" w:type="dxa"/>
          </w:tcPr>
          <w:p w:rsidR="00C942C9" w:rsidRPr="005E5A4D" w:rsidRDefault="00C942C9" w:rsidP="00BA5ABA">
            <w:pPr>
              <w:autoSpaceDE w:val="0"/>
              <w:autoSpaceDN w:val="0"/>
              <w:jc w:val="both"/>
            </w:pPr>
            <w:r>
              <w:t>A</w:t>
            </w:r>
            <w:r w:rsidRPr="00252B30">
              <w:t xml:space="preserve">ktualne na dzień składania ofert </w:t>
            </w:r>
            <w:r w:rsidRPr="00191863">
              <w:rPr>
                <w:b/>
              </w:rPr>
              <w:t>oświadczenie</w:t>
            </w:r>
            <w:r w:rsidRPr="00252B30">
              <w:t xml:space="preserve"> stanowiące wstępne potwierdzenie, </w:t>
            </w:r>
            <w:r w:rsidRPr="00191863">
              <w:rPr>
                <w:b/>
              </w:rPr>
              <w:t>że Wykonawca nie podlega wykluczeniu</w:t>
            </w:r>
            <w:r w:rsidRPr="0048053E">
              <w:t xml:space="preserve"> (zgodnie z załącznikiem </w:t>
            </w:r>
            <w:r w:rsidRPr="005B677A">
              <w:t xml:space="preserve">nr </w:t>
            </w:r>
            <w:r w:rsidRPr="004A276B">
              <w:t xml:space="preserve">3 do SIWZ) </w:t>
            </w:r>
            <w:r w:rsidRPr="004A276B">
              <w:rPr>
                <w:b/>
              </w:rPr>
              <w:t>oraz spełnia warunki udziału w postępowaniu</w:t>
            </w:r>
            <w:r w:rsidRPr="004A276B">
              <w:t xml:space="preserve"> (zgodnie z załącznikiem nr 4 do SIWZ)</w:t>
            </w:r>
          </w:p>
        </w:tc>
      </w:tr>
      <w:tr w:rsidR="00C942C9" w:rsidRPr="00371538" w:rsidTr="00B04E24">
        <w:trPr>
          <w:trHeight w:val="416"/>
          <w:jc w:val="center"/>
        </w:trPr>
        <w:tc>
          <w:tcPr>
            <w:tcW w:w="720" w:type="dxa"/>
            <w:vAlign w:val="center"/>
          </w:tcPr>
          <w:p w:rsidR="00C942C9" w:rsidRDefault="00C942C9" w:rsidP="00BA5ABA">
            <w:pPr>
              <w:jc w:val="center"/>
            </w:pPr>
            <w:r>
              <w:t>4</w:t>
            </w:r>
          </w:p>
        </w:tc>
        <w:tc>
          <w:tcPr>
            <w:tcW w:w="7920" w:type="dxa"/>
          </w:tcPr>
          <w:p w:rsidR="00C942C9" w:rsidRPr="00191863" w:rsidRDefault="00C942C9" w:rsidP="00BA5ABA">
            <w:pPr>
              <w:jc w:val="both"/>
              <w:rPr>
                <w:b/>
              </w:rPr>
            </w:pPr>
            <w:r w:rsidRPr="00191863">
              <w:rPr>
                <w:b/>
              </w:rPr>
              <w:t xml:space="preserve">Dokumenty, z których będzie wynikać uprawnienie do podpisania oferty </w:t>
            </w:r>
          </w:p>
          <w:p w:rsidR="00C942C9" w:rsidRPr="00CF48D6" w:rsidRDefault="00C942C9" w:rsidP="00BA5ABA">
            <w:pPr>
              <w:jc w:val="both"/>
            </w:pPr>
            <w:r w:rsidRPr="005E5A4D">
              <w:t>Jeżeli  uprawnienie  do  reprezentacji  osoby  podpisującej  ofertę  nie  wynika</w:t>
            </w:r>
            <w:r>
              <w:t xml:space="preserve"> z</w:t>
            </w:r>
            <w:r w:rsidRPr="005E5A4D">
              <w:t xml:space="preserve">  </w:t>
            </w:r>
          </w:p>
          <w:p w:rsidR="00C942C9" w:rsidRPr="00CF48D6" w:rsidRDefault="00C942C9" w:rsidP="00BA5ABA">
            <w:pPr>
              <w:jc w:val="both"/>
            </w:pPr>
            <w:r w:rsidRPr="005E5A4D">
              <w:t>dokumentu  w</w:t>
            </w:r>
            <w:r>
              <w:t>yszczególnionego  w  pkt  7.2</w:t>
            </w:r>
            <w:r w:rsidRPr="005E5A4D">
              <w:t>,  do  oferty  należy  załączyć,  np. pełnomocnictwo w oryginale lub w postaci kopii poświadczonej notarialnie</w:t>
            </w:r>
            <w:r w:rsidRPr="00CF48D6">
              <w:rPr>
                <w:b/>
              </w:rPr>
              <w:t>.</w:t>
            </w:r>
          </w:p>
        </w:tc>
      </w:tr>
      <w:tr w:rsidR="00C942C9" w:rsidRPr="00371538" w:rsidTr="00B04E24">
        <w:trPr>
          <w:trHeight w:val="416"/>
          <w:jc w:val="center"/>
        </w:trPr>
        <w:tc>
          <w:tcPr>
            <w:tcW w:w="720" w:type="dxa"/>
            <w:vAlign w:val="center"/>
          </w:tcPr>
          <w:p w:rsidR="00C942C9" w:rsidRDefault="00C942C9" w:rsidP="00BA5ABA">
            <w:pPr>
              <w:jc w:val="center"/>
            </w:pPr>
            <w:r>
              <w:t>5</w:t>
            </w:r>
          </w:p>
        </w:tc>
        <w:tc>
          <w:tcPr>
            <w:tcW w:w="7920" w:type="dxa"/>
          </w:tcPr>
          <w:p w:rsidR="00C942C9" w:rsidRPr="00CF48D6" w:rsidRDefault="00C942C9" w:rsidP="00BA5ABA">
            <w:pPr>
              <w:jc w:val="both"/>
              <w:rPr>
                <w:b/>
              </w:rPr>
            </w:pPr>
            <w:r w:rsidRPr="00191863">
              <w:rPr>
                <w:b/>
              </w:rPr>
              <w:t>Dokument (np. zobowiązanie) innych podmiotów do oddania Wykonawcy do dyspozycji  niezbędnych  zasobów</w:t>
            </w:r>
            <w:r w:rsidRPr="005E5A4D">
              <w:t xml:space="preserve">  na  potrzeby  realizacji,  o  ile  Wykonawca korzysta ze zdolności lub sytuacji innych podmiotów na zasadach określonych w art. 22a uPzp.</w:t>
            </w:r>
          </w:p>
        </w:tc>
      </w:tr>
    </w:tbl>
    <w:p w:rsidR="00D33054" w:rsidRDefault="00D33054" w:rsidP="00D33054">
      <w:pPr>
        <w:pStyle w:val="Nagwek2"/>
        <w:numPr>
          <w:ilvl w:val="0"/>
          <w:numId w:val="0"/>
        </w:numPr>
        <w:ind w:left="680"/>
      </w:pPr>
    </w:p>
    <w:p w:rsidR="009A6F0A" w:rsidRPr="00081CB4" w:rsidRDefault="009A6F0A" w:rsidP="009A6F0A">
      <w:pPr>
        <w:pStyle w:val="Nagwek2"/>
      </w:pPr>
      <w:bookmarkStart w:id="7" w:name="_Toc258314249"/>
      <w:r w:rsidRPr="006B4831">
        <w:lastRenderedPageBreak/>
        <w:t xml:space="preserve">W przypadku wspólnego ubiegania się o zamówienie przez wykonawców, oświadczenia stanowiące wstępne potwierdzenie, że Wykonawca nie podlega wykluczeniu oraz spełnia warunki udziału w postępowaniu składa każdy z wykonawców wspólnie ubiegających się o zamówienie. Dokument ten ma potwierdzać spełnianie warunków udziału w postępowaniu lub kryteriów selekcji oraz brak podstaw wykluczenia w zakresie, w którym każdy z wykonawców wykazuje spełnianie warunków udziału w postępowaniu lub kryteriów selekcji oraz brak podstaw wykluczenia. </w:t>
      </w:r>
      <w:r w:rsidRPr="006B4831">
        <w:rPr>
          <w:rFonts w:eastAsia="TimesNewRoman"/>
        </w:rPr>
        <w:t>Każdy z Wykonawców</w:t>
      </w:r>
      <w:r w:rsidRPr="00081CB4">
        <w:rPr>
          <w:rFonts w:eastAsia="TimesNewRoman"/>
        </w:rPr>
        <w:t xml:space="preserve"> występujących wspólnie zobowiązany jest również przedstawić dokumenty określone w pkt 7.2 SIWZ.</w:t>
      </w:r>
    </w:p>
    <w:p w:rsidR="009A6F0A" w:rsidRPr="00A86F18" w:rsidRDefault="009A6F0A" w:rsidP="009A6F0A">
      <w:pPr>
        <w:pStyle w:val="Nagwek2"/>
      </w:pPr>
      <w:r w:rsidRPr="00543623">
        <w:rPr>
          <w:rFonts w:eastAsia="TimesNewRoman"/>
        </w:rPr>
        <w:t xml:space="preserve">Wykonawca, który powołuje się na zasoby innych podmiotów, w celu wykazania braku istnienia wobec nich podstaw wykluczenia oraz spełniania, w zakresie, </w:t>
      </w:r>
      <w:r w:rsidRPr="00A86F18">
        <w:rPr>
          <w:rFonts w:eastAsia="TimesNewRoman"/>
        </w:rPr>
        <w:t xml:space="preserve">w jakim powołuje się na ich zasoby, warunków udziału w postępowaniu lub kryteriów selekcji </w:t>
      </w:r>
      <w:r w:rsidRPr="00A86F18">
        <w:t>zamieszcza informacje o tych podmiotach w oświadczeniu.</w:t>
      </w:r>
    </w:p>
    <w:p w:rsidR="009A6F0A" w:rsidRDefault="009A6F0A" w:rsidP="009A6F0A">
      <w:pPr>
        <w:pStyle w:val="Nagwek2"/>
      </w:pPr>
      <w:r w:rsidRPr="00A86F18">
        <w:t>Jeżeli Wykonawca zamierza powierzyć wykonanie części zamówienia podwykonawcom, w celu wykazania braku istnienia wobec nich podstaw do wykluczenia z udziału w postępowaniu, zamieszcza informacje o tych podmiotach w oświadczeniu</w:t>
      </w:r>
      <w:r w:rsidRPr="00543623">
        <w:t>.</w:t>
      </w:r>
    </w:p>
    <w:p w:rsidR="00C942C9" w:rsidRPr="004A276B" w:rsidRDefault="009A6F0A" w:rsidP="009A6F0A">
      <w:pPr>
        <w:pStyle w:val="Nagwek2"/>
      </w:pPr>
      <w:r w:rsidRPr="00E71B7C">
        <w:t xml:space="preserve">Wykonawca, który polega na zdolnościach lub sytuacji innych podmiotów </w:t>
      </w:r>
      <w:r w:rsidRPr="00E71B7C">
        <w:br/>
        <w:t xml:space="preserve">na zasadach określonych w art. 22a zobowiązany jest także przedstawić </w:t>
      </w:r>
      <w:r w:rsidRPr="00E71B7C">
        <w:br/>
        <w:t>w odniesieniu do tych podmiotów dokumenty określone w pkt. 7.6 ppkt 4 w zakresie załącznika nr 3 do SIWZ</w:t>
      </w:r>
      <w:r w:rsidR="00C942C9" w:rsidRPr="004A276B">
        <w:t>.</w:t>
      </w:r>
    </w:p>
    <w:p w:rsidR="00BC04D7" w:rsidRDefault="00BC04D7" w:rsidP="00D34C8B">
      <w:pPr>
        <w:pStyle w:val="Nagwek1"/>
      </w:pPr>
      <w:r w:rsidRPr="00F52C1D">
        <w:t>Informacje o sposobie porozumiewania si</w:t>
      </w:r>
      <w:r w:rsidRPr="00F52C1D">
        <w:rPr>
          <w:rFonts w:eastAsia="TimesNewRoman" w:cs="TimesNewRoman" w:hint="eastAsia"/>
        </w:rPr>
        <w:t>ę</w:t>
      </w:r>
      <w:r w:rsidRPr="00F52C1D">
        <w:rPr>
          <w:rFonts w:eastAsia="TimesNewRoman" w:cs="TimesNewRoman"/>
        </w:rPr>
        <w:t xml:space="preserve"> </w:t>
      </w:r>
      <w:r w:rsidRPr="00F52C1D">
        <w:t>zamawiaj</w:t>
      </w:r>
      <w:r w:rsidRPr="00F52C1D">
        <w:rPr>
          <w:rFonts w:eastAsia="TimesNewRoman" w:cs="TimesNewRoman" w:hint="eastAsia"/>
        </w:rPr>
        <w:t>ą</w:t>
      </w:r>
      <w:r w:rsidRPr="00F52C1D">
        <w:t xml:space="preserve">cego </w:t>
      </w:r>
      <w:r w:rsidR="005C0E81">
        <w:br/>
      </w:r>
      <w:r w:rsidRPr="00F52C1D">
        <w:t>z Wykonawcami oraz przekazywania o</w:t>
      </w:r>
      <w:r w:rsidRPr="00F52C1D">
        <w:rPr>
          <w:rFonts w:eastAsia="TimesNewRoman" w:cs="TimesNewRoman" w:hint="eastAsia"/>
        </w:rPr>
        <w:t>ś</w:t>
      </w:r>
      <w:r w:rsidRPr="00F52C1D">
        <w:t>wiadcze</w:t>
      </w:r>
      <w:r w:rsidRPr="00F52C1D">
        <w:rPr>
          <w:rFonts w:eastAsia="TimesNewRoman" w:cs="TimesNewRoman" w:hint="eastAsia"/>
        </w:rPr>
        <w:t>ń</w:t>
      </w:r>
      <w:r w:rsidRPr="00F52C1D">
        <w:rPr>
          <w:rFonts w:eastAsia="TimesNewRoman" w:cs="TimesNewRoman"/>
        </w:rPr>
        <w:t xml:space="preserve"> </w:t>
      </w:r>
      <w:r w:rsidRPr="00F52C1D">
        <w:t>lub dokumentów, a tak</w:t>
      </w:r>
      <w:r w:rsidRPr="00F52C1D">
        <w:rPr>
          <w:rFonts w:eastAsia="TimesNewRoman" w:cs="TimesNewRoman"/>
        </w:rPr>
        <w:t>ż</w:t>
      </w:r>
      <w:r w:rsidRPr="00F52C1D">
        <w:t>e wskazanie osób uprawnionych do porozumiewania si</w:t>
      </w:r>
      <w:r w:rsidRPr="00F52C1D">
        <w:rPr>
          <w:rFonts w:eastAsia="TimesNewRoman" w:cs="TimesNewRoman" w:hint="eastAsia"/>
        </w:rPr>
        <w:t>ę</w:t>
      </w:r>
      <w:r w:rsidRPr="00F52C1D">
        <w:rPr>
          <w:rFonts w:eastAsia="TimesNewRoman" w:cs="TimesNewRoman"/>
        </w:rPr>
        <w:t xml:space="preserve"> </w:t>
      </w:r>
      <w:r w:rsidRPr="00F52C1D">
        <w:t>z wykonawcami</w:t>
      </w:r>
      <w:bookmarkEnd w:id="7"/>
    </w:p>
    <w:p w:rsidR="009A6F0A" w:rsidRDefault="009A6F0A" w:rsidP="009A6F0A">
      <w:pPr>
        <w:pStyle w:val="Nagwek2"/>
      </w:pPr>
      <w:bookmarkStart w:id="8" w:name="_Toc258314250"/>
      <w:r>
        <w:t>Wykonawca może zwrócić się do Zamawiającego o wyjaśnienie treści specyfikacji istotnych warunków zamówienia. Zamawiający jest obowiązany udzielić wyjaśnień niezwłocznie,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9A6F0A" w:rsidRDefault="009A6F0A" w:rsidP="009A6F0A">
      <w:pPr>
        <w:pStyle w:val="Nagwek2"/>
      </w:pPr>
      <w:r w:rsidRPr="00B64044">
        <w:t>Jeż</w:t>
      </w:r>
      <w:r>
        <w:t xml:space="preserve">eli wniosek o wyjaśnienie treści specyfikacji istotnych warunków zamówienia wpłynął po upływie terminu składania wniosku, o którym mowa w </w:t>
      </w:r>
      <w:r w:rsidRPr="00C95B6B">
        <w:t>pkt 8.1</w:t>
      </w:r>
      <w:r>
        <w:t>.</w:t>
      </w:r>
      <w:r w:rsidRPr="00C95B6B">
        <w:t>,</w:t>
      </w:r>
      <w:r>
        <w:t xml:space="preserve"> lub dotyczy udzielonych wyjaśnień, Zamawiający może udzielić wyjaśnień albo pozostawić wniosek bez rozpatrywania.</w:t>
      </w:r>
    </w:p>
    <w:p w:rsidR="009A6F0A" w:rsidRDefault="009A6F0A" w:rsidP="009A6F0A">
      <w:pPr>
        <w:pStyle w:val="Nagwek2"/>
      </w:pPr>
      <w:r>
        <w:t xml:space="preserve">Przedłużenie terminu składania ofert nie wpływa na bieg terminu składania wniosku, </w:t>
      </w:r>
      <w:r>
        <w:br/>
        <w:t xml:space="preserve">o którym mowa w </w:t>
      </w:r>
      <w:r w:rsidRPr="00C95B6B">
        <w:t>pkt 8.1</w:t>
      </w:r>
      <w:r>
        <w:t>.</w:t>
      </w:r>
    </w:p>
    <w:p w:rsidR="009A6F0A" w:rsidRPr="00633EEB" w:rsidRDefault="009A6F0A" w:rsidP="009A6F0A">
      <w:pPr>
        <w:pStyle w:val="Nagwek2"/>
      </w:pPr>
      <w:r w:rsidRPr="00633EEB">
        <w:t>Treść zapytań wraz z wyjaśnieniami Zamawiający przekazuje Wykonawcom, którym przekazał specyfikację istotnych warunków zamówienia, bez ujawniania źródła zapytania, a jeżeli specyfikacja jest udostępniona na stronie internetowej, zamieszcza na tej stronie.</w:t>
      </w:r>
    </w:p>
    <w:p w:rsidR="009A6F0A" w:rsidRDefault="009A6F0A" w:rsidP="009A6F0A">
      <w:pPr>
        <w:pStyle w:val="Nagwek2"/>
      </w:pPr>
      <w:r w:rsidRPr="00633EEB">
        <w:t>W uzasadnionych przypadkach Zamawiający może przed upływem terminu składania ofert zmienić treść specyfikacji istotnych warunków zamówienia. Dokonaną zmianę specyfikacji Zamawiający przekazuje niezwłocznie wszystkim Wykonawcom, którym przekazano specyfikację istotnych warunków zamówienia, a jeżeli specyfikacja jest udostępniona na stronie internetowej, zami</w:t>
      </w:r>
      <w:r>
        <w:t>eszcza ją także na tej stronie.</w:t>
      </w:r>
    </w:p>
    <w:p w:rsidR="009A6F0A" w:rsidRPr="004034F9" w:rsidRDefault="009A6F0A" w:rsidP="009A6F0A">
      <w:pPr>
        <w:pStyle w:val="Nagwek2"/>
      </w:pPr>
      <w:r>
        <w:t>Postępowanie prowadzone jest w języku polskim.</w:t>
      </w:r>
    </w:p>
    <w:p w:rsidR="009A6F0A" w:rsidRDefault="009A6F0A" w:rsidP="009A6F0A">
      <w:pPr>
        <w:pStyle w:val="Nagwek2"/>
      </w:pPr>
      <w:r>
        <w:t>Wszelkiego rodzaju oświadczenia i dokumenty</w:t>
      </w:r>
      <w:r w:rsidRPr="004034F9">
        <w:t xml:space="preserve"> Zamawiający i Wykonawcy przekazują drogą </w:t>
      </w:r>
      <w:r>
        <w:t xml:space="preserve">elektroniczną za pomocą e-maila lub </w:t>
      </w:r>
      <w:r w:rsidRPr="004034F9">
        <w:t>f</w:t>
      </w:r>
      <w:r>
        <w:t>aksu, z zastrzeżeniem pkt. 8.9</w:t>
      </w:r>
    </w:p>
    <w:p w:rsidR="009A6F0A" w:rsidRDefault="009A6F0A" w:rsidP="009A6F0A">
      <w:pPr>
        <w:pStyle w:val="Nagwek2"/>
      </w:pPr>
      <w:r>
        <w:lastRenderedPageBreak/>
        <w:t>Wykonawca zobowiązany jest kierować korespondencję do Zamawiającego na adres wskazany w punkcie 8.7 lub 12.1 SIWZ.</w:t>
      </w:r>
    </w:p>
    <w:p w:rsidR="009A6F0A" w:rsidRDefault="009A6F0A" w:rsidP="009A6F0A">
      <w:pPr>
        <w:pStyle w:val="Nagwek2"/>
      </w:pPr>
      <w:r w:rsidRPr="004034F9">
        <w:t>Forma pisemna zastrzeżona jest do złożenia</w:t>
      </w:r>
      <w:r>
        <w:t xml:space="preserve"> oferty wraz z załącznikami,</w:t>
      </w:r>
      <w:r w:rsidRPr="004034F9">
        <w:t xml:space="preserve"> w tym oświadczeń i dokumentów</w:t>
      </w:r>
      <w:r>
        <w:t xml:space="preserve"> wymienionych w pkt 7 SIWZ.</w:t>
      </w:r>
      <w:r w:rsidRPr="004034F9">
        <w:t xml:space="preserve"> </w:t>
      </w:r>
    </w:p>
    <w:p w:rsidR="009A6F0A" w:rsidRPr="00150051" w:rsidRDefault="009A6F0A" w:rsidP="009A6F0A">
      <w:pPr>
        <w:pStyle w:val="Nagwek2"/>
      </w:pPr>
      <w:r w:rsidRPr="00150051">
        <w:t>Wskazane dokumenty mogą być doręczone w oryginale lub kopii poświadczonej za zgodność z oryginałem przez Wykonawcę z zastrzeżeniem pkt 7.</w:t>
      </w:r>
      <w:r>
        <w:t xml:space="preserve">7.4. , jak również </w:t>
      </w:r>
      <w:r w:rsidRPr="00150051">
        <w:t xml:space="preserve">z zastrzeżeniem, że oświadczenia, składane przez wykonawcę i inne podmioty, na zdolnościach lub sytuacji których polega wykonawca na zasadach określonych w art. 22a uPzp oraz przez podwykonawców, składane są w oryginale. </w:t>
      </w:r>
    </w:p>
    <w:p w:rsidR="009A6F0A" w:rsidRDefault="009A6F0A" w:rsidP="009A6F0A">
      <w:pPr>
        <w:pStyle w:val="Nagwek2"/>
      </w:pPr>
      <w:r>
        <w:t>W przypadku składania elektronicznych dokumentów powinny być one opatrzone przez Wykonawcę bezpiecznym podpisem elektronicznym weryfikowanym za pomocą ważnego kwalifikowanego certyfikatu.</w:t>
      </w:r>
    </w:p>
    <w:p w:rsidR="009A6F0A" w:rsidRDefault="009A6F0A" w:rsidP="009A6F0A">
      <w:pPr>
        <w:pStyle w:val="Nagwek2"/>
      </w:pPr>
      <w:r>
        <w:t>Dokumenty sporządzone w języku obcym są składane wraz z tłumaczeniem na język polski.</w:t>
      </w:r>
    </w:p>
    <w:p w:rsidR="009A6F0A" w:rsidRDefault="009A6F0A" w:rsidP="009A6F0A">
      <w:pPr>
        <w:pStyle w:val="Nagwek2"/>
      </w:pPr>
      <w:r w:rsidRPr="00633EEB">
        <w:t>Osoby uprawnione do kontaktu z Wykonawcami:</w:t>
      </w:r>
    </w:p>
    <w:p w:rsidR="009A6F0A" w:rsidRDefault="009A6F0A" w:rsidP="009A6F0A">
      <w:pPr>
        <w:spacing w:after="60"/>
        <w:ind w:left="680"/>
        <w:jc w:val="both"/>
      </w:pPr>
      <w:r>
        <w:t>Maria Agata Zawadka</w:t>
      </w:r>
      <w:r w:rsidRPr="00181AD9">
        <w:t xml:space="preserve"> – tel/f</w:t>
      </w:r>
      <w:r>
        <w:t>ax.: +48 22 844-94-06</w:t>
      </w:r>
      <w:r w:rsidRPr="00181AD9">
        <w:t xml:space="preserve">, </w:t>
      </w:r>
    </w:p>
    <w:p w:rsidR="009A6F0A" w:rsidRPr="009A6F0A" w:rsidRDefault="009A6F0A" w:rsidP="009A6F0A">
      <w:pPr>
        <w:spacing w:after="60"/>
        <w:ind w:left="680"/>
        <w:jc w:val="both"/>
        <w:rPr>
          <w:color w:val="0000FF"/>
        </w:rPr>
      </w:pPr>
      <w:r w:rsidRPr="00181AD9">
        <w:t>e-mail:</w:t>
      </w:r>
      <w:r>
        <w:t xml:space="preserve"> </w:t>
      </w:r>
      <w:r w:rsidRPr="009A6F0A">
        <w:rPr>
          <w:color w:val="0000FF"/>
        </w:rPr>
        <w:t>dzial.zamowien@spartanska.pl</w:t>
      </w:r>
    </w:p>
    <w:p w:rsidR="00ED65EC" w:rsidRPr="00FA6E88" w:rsidRDefault="009A6F0A" w:rsidP="009A6F0A">
      <w:pPr>
        <w:pStyle w:val="Nagwek2"/>
      </w:pPr>
      <w:r>
        <w:t xml:space="preserve">Wykonawcy związani są wszelkimi zmianami i wyjaśnieniami do SIWZ zamieszczanymi na stronie internetowej Zamawiającego. W związku z powyższym Zamawiający zaleca bieżące monitorowanie strony internetowej Zamawiającego </w:t>
      </w:r>
      <w:r w:rsidRPr="009A6F0A">
        <w:rPr>
          <w:color w:val="0000FF"/>
        </w:rPr>
        <w:t>www.spartanska.pl</w:t>
      </w:r>
      <w:r>
        <w:t xml:space="preserve"> w celu zapoznania się z ewentualnymi odpowiedziami na zapytania do SIWZ bądź wyjaśnieniami SIWZ lub wprowadzonymi zmianami do SIWZ</w:t>
      </w:r>
      <w:r w:rsidR="00ED65EC">
        <w:t xml:space="preserve">. </w:t>
      </w:r>
    </w:p>
    <w:p w:rsidR="00EB7871" w:rsidRPr="001C0D06" w:rsidRDefault="002B22BF" w:rsidP="00D34C8B">
      <w:pPr>
        <w:pStyle w:val="Nagwek1"/>
      </w:pPr>
      <w:r w:rsidRPr="001C0D06">
        <w:t>Wymagania dotycz</w:t>
      </w:r>
      <w:r w:rsidRPr="001C0D06">
        <w:rPr>
          <w:rFonts w:eastAsia="TimesNewRoman" w:cs="TimesNewRoman" w:hint="eastAsia"/>
        </w:rPr>
        <w:t>ą</w:t>
      </w:r>
      <w:r w:rsidRPr="001C0D06">
        <w:t>ce wadium</w:t>
      </w:r>
      <w:bookmarkEnd w:id="8"/>
    </w:p>
    <w:p w:rsidR="00CD1BFA" w:rsidRPr="001C0D06" w:rsidRDefault="00CD1BFA" w:rsidP="00CD1BFA">
      <w:pPr>
        <w:pStyle w:val="Nagwek2"/>
        <w:rPr>
          <w:b/>
        </w:rPr>
      </w:pPr>
      <w:bookmarkStart w:id="9" w:name="_Toc258314251"/>
      <w:r w:rsidRPr="001C0D06">
        <w:t>Oferta musi być zabezpieczona wadium w wysokości:</w:t>
      </w:r>
      <w:r w:rsidR="001C0D06">
        <w:t xml:space="preserve"> </w:t>
      </w:r>
      <w:r w:rsidR="001C0D06" w:rsidRPr="001C0D06">
        <w:rPr>
          <w:b/>
        </w:rPr>
        <w:t>4</w:t>
      </w:r>
      <w:r w:rsidR="001C0D06" w:rsidRPr="001C0D06">
        <w:t xml:space="preserve"> </w:t>
      </w:r>
      <w:r w:rsidRPr="001C0D06">
        <w:rPr>
          <w:b/>
        </w:rPr>
        <w:t xml:space="preserve">000,00 zł </w:t>
      </w:r>
      <w:r w:rsidRPr="001C0D06">
        <w:t xml:space="preserve">(słownie: </w:t>
      </w:r>
      <w:r w:rsidR="001C0D06" w:rsidRPr="001C0D06">
        <w:t>cztery</w:t>
      </w:r>
      <w:r w:rsidRPr="001C0D06">
        <w:t xml:space="preserve">  </w:t>
      </w:r>
      <w:r w:rsidR="001C0D06" w:rsidRPr="001C0D06">
        <w:t>tysiące</w:t>
      </w:r>
      <w:r w:rsidRPr="001C0D06">
        <w:t xml:space="preserve"> złotych 00/100)</w:t>
      </w:r>
    </w:p>
    <w:p w:rsidR="00CD1BFA" w:rsidRPr="001C0D06" w:rsidRDefault="00CD1BFA" w:rsidP="00CD1BFA">
      <w:pPr>
        <w:pStyle w:val="Nagwek2"/>
      </w:pPr>
      <w:r w:rsidRPr="001C0D06">
        <w:t xml:space="preserve">Wadium należy wnieść do terminu </w:t>
      </w:r>
      <w:r w:rsidRPr="001C0D06">
        <w:rPr>
          <w:b/>
        </w:rPr>
        <w:t>składania ofert do godz. 13.00</w:t>
      </w:r>
      <w:r w:rsidRPr="001C0D06">
        <w:t>.</w:t>
      </w:r>
    </w:p>
    <w:p w:rsidR="00CD1BFA" w:rsidRDefault="00CD1BFA" w:rsidP="00CD1BFA">
      <w:pPr>
        <w:pStyle w:val="Nagwek2"/>
      </w:pPr>
      <w:r>
        <w:t>Wadium może być wnoszone w jednej lub kilku następujących formach:</w:t>
      </w:r>
    </w:p>
    <w:p w:rsidR="00CD1BFA" w:rsidRDefault="00CD1BFA" w:rsidP="00CD1BFA">
      <w:pPr>
        <w:pStyle w:val="Akapitzlist"/>
        <w:numPr>
          <w:ilvl w:val="0"/>
          <w:numId w:val="15"/>
        </w:numPr>
        <w:spacing w:before="0" w:beforeAutospacing="0" w:after="0" w:afterAutospacing="0" w:line="276" w:lineRule="auto"/>
        <w:contextualSpacing/>
        <w:jc w:val="both"/>
      </w:pPr>
      <w:r>
        <w:t xml:space="preserve">pieniądzu: przelewem na rachunek bankowy Zamawiającego: </w:t>
      </w:r>
    </w:p>
    <w:p w:rsidR="00CD1BFA" w:rsidRDefault="003563B0" w:rsidP="00CD1BFA">
      <w:pPr>
        <w:pStyle w:val="Nagwek2"/>
        <w:numPr>
          <w:ilvl w:val="0"/>
          <w:numId w:val="0"/>
        </w:numPr>
        <w:ind w:left="680"/>
      </w:pPr>
      <w:r w:rsidRPr="001C57B9">
        <w:t>BPH S.A.</w:t>
      </w:r>
      <w:r>
        <w:t xml:space="preserve"> </w:t>
      </w:r>
      <w:r w:rsidRPr="00EB4EBD">
        <w:t>19 1060 0076 0000 3310 0015 6935</w:t>
      </w:r>
      <w:r w:rsidR="00CD1BFA" w:rsidRPr="00EB4EBD">
        <w:t>;</w:t>
      </w:r>
    </w:p>
    <w:p w:rsidR="00CD1BFA" w:rsidRDefault="00CD1BFA" w:rsidP="00CD1BFA">
      <w:pPr>
        <w:pStyle w:val="Akapitzlist"/>
        <w:numPr>
          <w:ilvl w:val="0"/>
          <w:numId w:val="15"/>
        </w:numPr>
        <w:spacing w:before="0" w:beforeAutospacing="0" w:after="0" w:afterAutospacing="0" w:line="276" w:lineRule="auto"/>
        <w:contextualSpacing/>
        <w:jc w:val="both"/>
      </w:pPr>
      <w:r w:rsidRPr="00F1047A">
        <w:t xml:space="preserve">poręczeniach </w:t>
      </w:r>
      <w:r>
        <w:t>bankowych lub poręczeniach spółdzielczej kasy oszczędnościowo-kredytowej, z tym że poręczenie kasy jest zawsze poręczeniem pieniężnym</w:t>
      </w:r>
    </w:p>
    <w:p w:rsidR="00CD1BFA" w:rsidRDefault="00CD1BFA" w:rsidP="00CD1BFA">
      <w:pPr>
        <w:pStyle w:val="Akapitzlist"/>
        <w:numPr>
          <w:ilvl w:val="0"/>
          <w:numId w:val="15"/>
        </w:numPr>
        <w:spacing w:before="0" w:beforeAutospacing="0" w:after="0" w:afterAutospacing="0" w:line="276" w:lineRule="auto"/>
        <w:contextualSpacing/>
        <w:jc w:val="both"/>
      </w:pPr>
      <w:r>
        <w:t>gwarancjach bankowych;</w:t>
      </w:r>
    </w:p>
    <w:p w:rsidR="00CD1BFA" w:rsidRDefault="00CD1BFA" w:rsidP="00CD1BFA">
      <w:pPr>
        <w:pStyle w:val="Akapitzlist"/>
        <w:numPr>
          <w:ilvl w:val="0"/>
          <w:numId w:val="15"/>
        </w:numPr>
        <w:spacing w:before="0" w:beforeAutospacing="0" w:after="0" w:afterAutospacing="0" w:line="276" w:lineRule="auto"/>
        <w:contextualSpacing/>
        <w:jc w:val="both"/>
      </w:pPr>
      <w:r>
        <w:t>gwarancjach ubezpieczeniowych;</w:t>
      </w:r>
    </w:p>
    <w:p w:rsidR="00CD1BFA" w:rsidRPr="00876900" w:rsidRDefault="00CD1BFA" w:rsidP="00CD1BFA">
      <w:pPr>
        <w:pStyle w:val="Akapitzlist"/>
        <w:numPr>
          <w:ilvl w:val="0"/>
          <w:numId w:val="15"/>
        </w:numPr>
        <w:spacing w:before="0" w:beforeAutospacing="0" w:after="0" w:afterAutospacing="0" w:line="276" w:lineRule="auto"/>
        <w:contextualSpacing/>
        <w:jc w:val="both"/>
      </w:pPr>
      <w:r>
        <w:t>por</w:t>
      </w:r>
      <w:r w:rsidRPr="0037472A">
        <w:rPr>
          <w:rFonts w:ascii="TimesNewRoman" w:eastAsia="TimesNewRoman" w:cs="TimesNewRoman" w:hint="eastAsia"/>
        </w:rPr>
        <w:t>ę</w:t>
      </w:r>
      <w:r>
        <w:t xml:space="preserve">czeniach udzielanych przez podmioty, o których mowa w art. 6b ust. 5 pkt </w:t>
      </w:r>
      <w:r>
        <w:br/>
        <w:t>2 uPzp z dnia 9 listopada 2000 r. o utworzeniu Polskiej Agencji Rozwoju Przedsi</w:t>
      </w:r>
      <w:r w:rsidRPr="0037472A">
        <w:rPr>
          <w:rFonts w:ascii="TimesNewRoman" w:eastAsia="TimesNewRoman" w:cs="TimesNewRoman" w:hint="eastAsia"/>
        </w:rPr>
        <w:t>ę</w:t>
      </w:r>
      <w:r>
        <w:t>biorczo</w:t>
      </w:r>
      <w:r w:rsidRPr="0037472A">
        <w:rPr>
          <w:rFonts w:ascii="TimesNewRoman" w:eastAsia="TimesNewRoman" w:cs="TimesNewRoman" w:hint="eastAsia"/>
        </w:rPr>
        <w:t>ś</w:t>
      </w:r>
      <w:r>
        <w:t>ci (Dz. U. z 2016 r., poz. 259).</w:t>
      </w:r>
    </w:p>
    <w:p w:rsidR="00CD1BFA" w:rsidRDefault="00CD1BFA" w:rsidP="00CD1BFA">
      <w:pPr>
        <w:pStyle w:val="Nagwek2"/>
      </w:pPr>
      <w:r>
        <w:t>Wadium wniesione w pieni</w:t>
      </w:r>
      <w:r>
        <w:rPr>
          <w:rFonts w:ascii="TimesNewRoman" w:eastAsia="TimesNewRoman" w:cs="TimesNewRoman" w:hint="eastAsia"/>
        </w:rPr>
        <w:t>ą</w:t>
      </w:r>
      <w:r>
        <w:t>dzu Zamawiaj</w:t>
      </w:r>
      <w:r>
        <w:rPr>
          <w:rFonts w:ascii="TimesNewRoman" w:eastAsia="TimesNewRoman" w:cs="TimesNewRoman" w:hint="eastAsia"/>
        </w:rPr>
        <w:t>ą</w:t>
      </w:r>
      <w:r>
        <w:t>cy przechowuje na rachunku bankowym.</w:t>
      </w:r>
    </w:p>
    <w:p w:rsidR="00CD1BFA" w:rsidRPr="0037472A" w:rsidRDefault="00CD1BFA" w:rsidP="00CD1BFA">
      <w:pPr>
        <w:pStyle w:val="Nagwek2"/>
        <w:rPr>
          <w:rFonts w:ascii="Arial" w:hAnsi="Arial" w:cs="Arial"/>
        </w:rPr>
      </w:pPr>
      <w:r>
        <w:t>Dowód wniesienia wadium w innej formie niż pieniądz należy:</w:t>
      </w:r>
    </w:p>
    <w:p w:rsidR="00CD1BFA" w:rsidRDefault="00CD1BFA" w:rsidP="00CD1BFA">
      <w:pPr>
        <w:pStyle w:val="Akapitzlist"/>
        <w:numPr>
          <w:ilvl w:val="0"/>
          <w:numId w:val="16"/>
        </w:numPr>
        <w:spacing w:before="0" w:beforeAutospacing="0" w:after="0" w:afterAutospacing="0" w:line="276" w:lineRule="auto"/>
        <w:contextualSpacing/>
        <w:jc w:val="both"/>
      </w:pPr>
      <w:r w:rsidRPr="00AA056A">
        <w:t>oryginał dołączyć do oferty w taki sposób, by nie</w:t>
      </w:r>
      <w:r>
        <w:t xml:space="preserve"> tworzył z nią całości, tj. nie</w:t>
      </w:r>
      <w:r w:rsidRPr="00AA056A">
        <w:t>ponumerowany i nie związany na stałe z ofertą;</w:t>
      </w:r>
    </w:p>
    <w:p w:rsidR="00CD1BFA" w:rsidRPr="0037472A" w:rsidRDefault="00CD1BFA" w:rsidP="00CD1BFA">
      <w:pPr>
        <w:pStyle w:val="Akapitzlist"/>
        <w:numPr>
          <w:ilvl w:val="0"/>
          <w:numId w:val="16"/>
        </w:numPr>
        <w:spacing w:before="0" w:beforeAutospacing="0" w:after="0" w:afterAutospacing="0" w:line="276" w:lineRule="auto"/>
        <w:contextualSpacing/>
        <w:jc w:val="both"/>
      </w:pPr>
      <w:r w:rsidRPr="00AA056A">
        <w:t xml:space="preserve">kopię dowodu wniesienia wadium, opatrzoną klauzulą za zgodność z oryginałem </w:t>
      </w:r>
      <w:r w:rsidRPr="00AA056A">
        <w:br/>
        <w:t xml:space="preserve">i poświadczoną za zgodność z oryginałem przez Wykonawcę (podpisem czytelnym lub nieczytelnym </w:t>
      </w:r>
      <w:r>
        <w:t>wraz z pieczątką imienną) dołączyć do oferty.</w:t>
      </w:r>
    </w:p>
    <w:p w:rsidR="00CD1BFA" w:rsidRDefault="00CD1BFA" w:rsidP="00CD1BFA">
      <w:pPr>
        <w:pStyle w:val="Nagwek2"/>
      </w:pPr>
      <w:r w:rsidRPr="009E7B7C">
        <w:lastRenderedPageBreak/>
        <w:t xml:space="preserve">Dokument wadium wniesionego w formie gwarancji bankowej/ubezpieczeniowej powinien zawierać klauzulę o gwarantowaniu wypłaty należności w sposób nieodwołalny, bezwarunkowy, na pierwsze żądanie. Wadium takie powinno obejmować cały okres związania ofertą, poczynając od daty składania ofert. </w:t>
      </w:r>
    </w:p>
    <w:p w:rsidR="00CD1BFA" w:rsidRDefault="00CD1BFA" w:rsidP="00CD1BFA">
      <w:pPr>
        <w:pStyle w:val="Nagwek2"/>
      </w:pPr>
      <w:r w:rsidRPr="00772ADB">
        <w:t>Wykonawca zobowiązany jest wnieść wadium na okres związania ofertą.</w:t>
      </w:r>
    </w:p>
    <w:p w:rsidR="00CD1BFA" w:rsidRPr="00876900" w:rsidRDefault="00CD1BFA" w:rsidP="00CD1BFA">
      <w:pPr>
        <w:pStyle w:val="Nagwek2"/>
      </w:pPr>
      <w:r>
        <w:t>Zamawiający zwraca wadium wszystkim Wykonawcom niezwłocznie po wyborze oferty najkorzystniejszej lub unieważnieniu postępowania, z wyjątkiem Wykonawcy, którego oferta została wybrana, jako najkorzystniejsza, z zastrzeżeniem art. 46 ust. 4a uPzp.</w:t>
      </w:r>
    </w:p>
    <w:p w:rsidR="00CD1BFA" w:rsidRPr="00876900" w:rsidRDefault="00CD1BFA" w:rsidP="00CD1BFA">
      <w:pPr>
        <w:pStyle w:val="Nagwek2"/>
      </w:pPr>
      <w:r>
        <w:t>Wykonawcy, którego oferta została wybrana, jako najkorzystniejsza, Zamawiający zwraca wadium niezwłocznie po zawarciu umowy w sprawie zamówienia publicznego</w:t>
      </w:r>
      <w:r w:rsidRPr="00772ADB">
        <w:t>.</w:t>
      </w:r>
    </w:p>
    <w:p w:rsidR="00CD1BFA" w:rsidRPr="00876900" w:rsidRDefault="00CD1BFA" w:rsidP="00CD1BFA">
      <w:pPr>
        <w:pStyle w:val="Nagwek2"/>
      </w:pPr>
      <w:r>
        <w:t>Zamawiający zwraca niezwłocznie wadium, na wniosek Wykonawcy, który wycofał ofertę przed upływem terminu składania ofert.</w:t>
      </w:r>
    </w:p>
    <w:p w:rsidR="00CD1BFA" w:rsidRPr="00720175" w:rsidRDefault="00CD1BFA" w:rsidP="00CD1BFA">
      <w:pPr>
        <w:pStyle w:val="Nagwek2"/>
      </w:pPr>
      <w:r>
        <w:t>Zamawiający żąda ponownego wniesienia wadium przez Wykonawcę, któremu zwrócono wadium na podstawie art. 46 ust. 1 uPzp, jeżeli w wyniku rozstrzygnięcia odwołania jego oferta została wybrana jako najkorzystniejsza. Wykonawca wnosi wadium w terminie określonym przez Zamawiającego.</w:t>
      </w:r>
    </w:p>
    <w:p w:rsidR="00CD1BFA" w:rsidRDefault="00CD1BFA" w:rsidP="00CD1BFA">
      <w:pPr>
        <w:pStyle w:val="Nagwek2"/>
      </w:pPr>
      <w:r>
        <w:t>Je</w:t>
      </w:r>
      <w:r>
        <w:rPr>
          <w:rFonts w:ascii="TimesNewRoman" w:eastAsia="TimesNewRoman" w:cs="TimesNewRoman"/>
        </w:rPr>
        <w:t>ż</w:t>
      </w:r>
      <w:r>
        <w:t>eli wadium wniesiono w pieni</w:t>
      </w:r>
      <w:r>
        <w:rPr>
          <w:rFonts w:ascii="TimesNewRoman" w:eastAsia="TimesNewRoman" w:cs="TimesNewRoman" w:hint="eastAsia"/>
        </w:rPr>
        <w:t>ą</w:t>
      </w:r>
      <w:r>
        <w:t>dzu, Zamawiaj</w:t>
      </w:r>
      <w:r>
        <w:rPr>
          <w:rFonts w:ascii="TimesNewRoman" w:eastAsia="TimesNewRoman" w:cs="TimesNewRoman" w:hint="eastAsia"/>
        </w:rPr>
        <w:t>ą</w:t>
      </w:r>
      <w:r>
        <w:t>cy zwraca je wraz z odsetkami wynikaj</w:t>
      </w:r>
      <w:r>
        <w:rPr>
          <w:rFonts w:ascii="TimesNewRoman" w:eastAsia="TimesNewRoman" w:cs="TimesNewRoman" w:hint="eastAsia"/>
        </w:rPr>
        <w:t>ą</w:t>
      </w:r>
      <w:r>
        <w:t>cymi z umowy rachunku bankowego, na którym było ono przechowywane, pomniejszone o koszty prowadzenia rachunku bankowego oraz prowizji bankowej za przelew pieni</w:t>
      </w:r>
      <w:r>
        <w:rPr>
          <w:rFonts w:ascii="TimesNewRoman" w:eastAsia="TimesNewRoman" w:cs="TimesNewRoman" w:hint="eastAsia"/>
        </w:rPr>
        <w:t>ę</w:t>
      </w:r>
      <w:r>
        <w:t>dzy na rachunek bankowy wskazany przez Wykonawc</w:t>
      </w:r>
      <w:r>
        <w:rPr>
          <w:rFonts w:ascii="TimesNewRoman" w:eastAsia="TimesNewRoman" w:cs="TimesNewRoman" w:hint="eastAsia"/>
        </w:rPr>
        <w:t>ę</w:t>
      </w:r>
      <w:r>
        <w:t>.</w:t>
      </w:r>
    </w:p>
    <w:p w:rsidR="00CD1BFA" w:rsidRDefault="00CD1BFA" w:rsidP="00CD1BFA">
      <w:pPr>
        <w:pStyle w:val="Nagwek2"/>
      </w:pPr>
      <w:r>
        <w:t xml:space="preserve">Zamawiający zatrzymuje wadium wraz z odsetkami, jeżeli Wykonawca w odpowiedzi na wezwanie, o którym mowa w art. 26 ust. 3 i 3a Upzp z przyczyn leżących po jego stronie, nie złożył oświadczeń lub dokumentów potwierdzających okoliczności, o których mowa w art. 25 ust. 1 uPzp, oświadczenia , o którym mowa w art. 25a ust. 1 uPzp, pełnomocnictw </w:t>
      </w:r>
      <w:r w:rsidRPr="00BE4FD1">
        <w:t xml:space="preserve">lub nie wyraził zgody na poprawienie omyłki o której mowa w art. 87 ust 2 pkt 3, co powodowało brak możliwości wybrania oferty złożonej przez Wykonawcę jako najkorzystniejszej.  </w:t>
      </w:r>
    </w:p>
    <w:p w:rsidR="00CD1BFA" w:rsidRDefault="00CD1BFA" w:rsidP="00CD1BFA">
      <w:pPr>
        <w:pStyle w:val="Nagwek2"/>
      </w:pPr>
      <w:r>
        <w:t>Zamawiający zatrzymuje wadium wraz z odsetkami, jeżeli Wykonawca, którego oferta została wybrana:</w:t>
      </w:r>
    </w:p>
    <w:p w:rsidR="00CD1BFA" w:rsidRDefault="00CD1BFA" w:rsidP="00CD1BFA">
      <w:pPr>
        <w:pStyle w:val="Akapitzlist"/>
        <w:numPr>
          <w:ilvl w:val="0"/>
          <w:numId w:val="17"/>
        </w:numPr>
        <w:spacing w:before="0" w:beforeAutospacing="0" w:after="0" w:afterAutospacing="0" w:line="276" w:lineRule="auto"/>
        <w:contextualSpacing/>
        <w:jc w:val="both"/>
      </w:pPr>
      <w:r>
        <w:t>odmówił podpisania umowy w sprawie zamówienia publicznego na warunkach określonych w ofercie;</w:t>
      </w:r>
      <w:r w:rsidRPr="006D5F37">
        <w:t xml:space="preserve"> </w:t>
      </w:r>
    </w:p>
    <w:p w:rsidR="00CD1BFA" w:rsidRPr="00455F3C" w:rsidRDefault="00CD1BFA" w:rsidP="00CD1BFA">
      <w:pPr>
        <w:pStyle w:val="Akapitzlist"/>
        <w:numPr>
          <w:ilvl w:val="0"/>
          <w:numId w:val="17"/>
        </w:numPr>
        <w:spacing w:before="0" w:beforeAutospacing="0" w:after="0" w:afterAutospacing="0" w:line="276" w:lineRule="auto"/>
        <w:contextualSpacing/>
        <w:jc w:val="both"/>
      </w:pPr>
      <w:r>
        <w:t xml:space="preserve">zawarcie umowy w sprawie zamówienia publicznego stało się niemożliwe </w:t>
      </w:r>
      <w:r>
        <w:br/>
        <w:t xml:space="preserve">z przyczyn leżących po stronie wykonawcy. </w:t>
      </w:r>
    </w:p>
    <w:p w:rsidR="008D48A7" w:rsidRPr="00876900" w:rsidRDefault="008D48A7" w:rsidP="00D34C8B">
      <w:pPr>
        <w:pStyle w:val="Nagwek1"/>
      </w:pPr>
      <w:r w:rsidRPr="004A65BB">
        <w:t>Termin zwi</w:t>
      </w:r>
      <w:r w:rsidRPr="004A65BB">
        <w:rPr>
          <w:rFonts w:eastAsia="TimesNewRoman" w:cs="TimesNewRoman" w:hint="eastAsia"/>
        </w:rPr>
        <w:t>ą</w:t>
      </w:r>
      <w:r w:rsidRPr="004A65BB">
        <w:t>zania ofert</w:t>
      </w:r>
      <w:r w:rsidRPr="004A65BB">
        <w:rPr>
          <w:rFonts w:eastAsia="TimesNewRoman" w:cs="TimesNewRoman" w:hint="eastAsia"/>
        </w:rPr>
        <w:t>ą</w:t>
      </w:r>
      <w:bookmarkEnd w:id="9"/>
    </w:p>
    <w:p w:rsidR="00CD1854" w:rsidRPr="00876900" w:rsidRDefault="00CD1854" w:rsidP="00CD1854">
      <w:pPr>
        <w:pStyle w:val="Nagwek2"/>
      </w:pPr>
      <w:bookmarkStart w:id="10" w:name="_Toc258314252"/>
      <w:r>
        <w:t>Wykonawca pozostaje związany ofertą przez okres 30 dni.</w:t>
      </w:r>
    </w:p>
    <w:p w:rsidR="00CD1854" w:rsidRPr="00876900" w:rsidRDefault="00CD1854" w:rsidP="00CD1854">
      <w:pPr>
        <w:pStyle w:val="Nagwek2"/>
      </w:pPr>
      <w:r>
        <w:t>Bieg terminu związania ofertą rozpoczyna się wraz z upływem terminu składania ofert.</w:t>
      </w:r>
    </w:p>
    <w:p w:rsidR="00CD1854" w:rsidRDefault="00CD1854" w:rsidP="00CD1854">
      <w:pPr>
        <w:pStyle w:val="Nagwek2"/>
      </w:pPr>
      <w:r>
        <w:rPr>
          <w:rFonts w:eastAsia="TimesNewRoman"/>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w:t>
      </w:r>
      <w:r>
        <w:t xml:space="preserve"> </w:t>
      </w:r>
      <w:r>
        <w:rPr>
          <w:rFonts w:eastAsia="TimesNewRoman"/>
        </w:rPr>
        <w:t>60 dni.</w:t>
      </w:r>
      <w:r>
        <w:t xml:space="preserve"> Odmowa wyrażenia zgody nie powoduje utraty wadium.</w:t>
      </w:r>
      <w:r w:rsidRPr="00876900">
        <w:t xml:space="preserve"> </w:t>
      </w:r>
    </w:p>
    <w:p w:rsidR="00CD1854" w:rsidRPr="00876900" w:rsidRDefault="00CD1854" w:rsidP="00CD1854">
      <w:pPr>
        <w:pStyle w:val="Nagwek2"/>
      </w:pPr>
      <w:r>
        <w:t xml:space="preserve">Przedłużenie terminu 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t>
      </w:r>
      <w:r>
        <w:lastRenderedPageBreak/>
        <w:t>wniesienia nowego wadium lub jego przedłużenia dotyczy jedynie wykonawcy, którego oferta została wybrana, jako najkorzystniejsza.</w:t>
      </w:r>
    </w:p>
    <w:p w:rsidR="008D48A7" w:rsidRPr="00876900" w:rsidRDefault="008D48A7" w:rsidP="00D34C8B">
      <w:pPr>
        <w:pStyle w:val="Nagwek1"/>
      </w:pPr>
      <w:r w:rsidRPr="008872CB">
        <w:t>Opis sposobu przygotowywania ofert</w:t>
      </w:r>
      <w:bookmarkEnd w:id="10"/>
    </w:p>
    <w:p w:rsidR="00CD1854" w:rsidRPr="00876900" w:rsidRDefault="00CD1854" w:rsidP="00CD1854">
      <w:pPr>
        <w:pStyle w:val="Nagwek2"/>
      </w:pPr>
      <w:bookmarkStart w:id="11" w:name="_Toc258314253"/>
      <w:r w:rsidRPr="00012B3D">
        <w:t xml:space="preserve">Zamawiający </w:t>
      </w:r>
      <w:r>
        <w:t xml:space="preserve">nie </w:t>
      </w:r>
      <w:r w:rsidRPr="00012B3D">
        <w:t>przewiduje zwrot</w:t>
      </w:r>
      <w:r>
        <w:t>u</w:t>
      </w:r>
      <w:r w:rsidRPr="00012B3D">
        <w:t xml:space="preserve"> kosztów udz</w:t>
      </w:r>
      <w:r>
        <w:t>iału w postępowaniu.</w:t>
      </w:r>
    </w:p>
    <w:p w:rsidR="00CD1854" w:rsidRPr="00876900" w:rsidRDefault="00CD1854" w:rsidP="00CD1854">
      <w:pPr>
        <w:pStyle w:val="Nagwek2"/>
      </w:pPr>
      <w:r w:rsidRPr="00273814">
        <w:t xml:space="preserve">Oferta powinna być sporządzona na piśmie, w języku polskim, na maszynie do pisania, komputerze lub inną trwałą, czytelną techniką. Wszystkie kartki oferty powinny być trwale spięte, ponumerowane oraz zaparafowane lub podpisane przez osobę (osoby) uprawnioną do występowania w imieniu Wykonawcy wraz z pieczątką imienną i opieczętowane pieczęcią Wykonawcy (dalej "Osoby Uprawnione"). Ewentualne poprawki w tekście oferty muszą być naniesione w czytelny sposób i parafowane przez Osoby Uprawnione. </w:t>
      </w:r>
    </w:p>
    <w:p w:rsidR="00CD1854" w:rsidRDefault="00CD1854" w:rsidP="00CD1854">
      <w:pPr>
        <w:pStyle w:val="Nagwek2"/>
      </w:pPr>
      <w:r w:rsidRPr="00C562CD">
        <w:t>Oferta winna zawierać podpisany i wypełniony:</w:t>
      </w:r>
    </w:p>
    <w:p w:rsidR="00CD1854" w:rsidRDefault="00CD1854" w:rsidP="00CD1854">
      <w:pPr>
        <w:pStyle w:val="Akapitzlist"/>
        <w:numPr>
          <w:ilvl w:val="0"/>
          <w:numId w:val="18"/>
        </w:numPr>
        <w:spacing w:before="0" w:beforeAutospacing="0" w:after="0" w:afterAutospacing="0" w:line="276" w:lineRule="auto"/>
        <w:contextualSpacing/>
        <w:jc w:val="both"/>
      </w:pPr>
      <w:r w:rsidRPr="007B74B2">
        <w:t xml:space="preserve">załącznik nr </w:t>
      </w:r>
      <w:r>
        <w:t>1</w:t>
      </w:r>
      <w:r w:rsidRPr="007B74B2">
        <w:t xml:space="preserve"> do SIWZ - formularz oferty,</w:t>
      </w:r>
    </w:p>
    <w:p w:rsidR="00CD1854" w:rsidRDefault="00CD1854" w:rsidP="00CD1854">
      <w:pPr>
        <w:pStyle w:val="Akapitzlist"/>
        <w:numPr>
          <w:ilvl w:val="0"/>
          <w:numId w:val="18"/>
        </w:numPr>
        <w:spacing w:before="0" w:beforeAutospacing="0" w:after="0" w:afterAutospacing="0" w:line="276" w:lineRule="auto"/>
        <w:contextualSpacing/>
        <w:jc w:val="both"/>
      </w:pPr>
      <w:r w:rsidRPr="00CF4703">
        <w:t>załącznik nr 3 i 4 do SIWZ – oświadczenie stanowiące wstępne potwierdzenie, że</w:t>
      </w:r>
      <w:r w:rsidRPr="0044511C">
        <w:t xml:space="preserve"> </w:t>
      </w:r>
      <w:r w:rsidRPr="0048053E">
        <w:t>Wykonawca nie podlega wykluczeniu</w:t>
      </w:r>
      <w:r>
        <w:t xml:space="preserve"> oraz</w:t>
      </w:r>
      <w:r w:rsidRPr="005B677A">
        <w:t xml:space="preserve"> spełnia warunki udziału</w:t>
      </w:r>
      <w:r>
        <w:t xml:space="preserve"> w postępowaniu,</w:t>
      </w:r>
    </w:p>
    <w:p w:rsidR="00CD1854" w:rsidRDefault="00813478" w:rsidP="00CD1854">
      <w:pPr>
        <w:pStyle w:val="Akapitzlist"/>
        <w:numPr>
          <w:ilvl w:val="0"/>
          <w:numId w:val="18"/>
        </w:numPr>
        <w:spacing w:before="0" w:beforeAutospacing="0" w:after="0" w:afterAutospacing="0" w:line="276" w:lineRule="auto"/>
        <w:contextualSpacing/>
        <w:jc w:val="both"/>
      </w:pPr>
      <w:r>
        <w:t>załącznik nr 2</w:t>
      </w:r>
      <w:r w:rsidRPr="00C562CD">
        <w:t xml:space="preserve"> do SIWZ – </w:t>
      </w:r>
      <w:r>
        <w:t>formularz asortymentowo-cenowy</w:t>
      </w:r>
      <w:r w:rsidR="00CD1854" w:rsidRPr="00122F00">
        <w:t>.</w:t>
      </w:r>
    </w:p>
    <w:p w:rsidR="00CD1854" w:rsidRDefault="00CD1854" w:rsidP="00CD1854">
      <w:pPr>
        <w:pStyle w:val="Nagwek2"/>
        <w:spacing w:after="60"/>
      </w:pPr>
      <w:r>
        <w:t xml:space="preserve">Wykonawca zamieszcza ofertę w trwale zamkniętym, nieprzezroczystym </w:t>
      </w:r>
      <w:r>
        <w:br/>
        <w:t xml:space="preserve">i nienaruszonym opakowaniu oznaczonym napisem: </w:t>
      </w:r>
    </w:p>
    <w:p w:rsidR="00CD1854" w:rsidRPr="004622A4" w:rsidRDefault="00CD1854" w:rsidP="00CD1854">
      <w:pPr>
        <w:pStyle w:val="Nagwek2"/>
        <w:numPr>
          <w:ilvl w:val="0"/>
          <w:numId w:val="0"/>
        </w:numPr>
        <w:ind w:left="680"/>
        <w:jc w:val="center"/>
      </w:pPr>
      <w:r w:rsidRPr="004622A4">
        <w:t>Oferta przetargowa na:</w:t>
      </w:r>
    </w:p>
    <w:p w:rsidR="00CD1854" w:rsidRPr="004622A4" w:rsidRDefault="00CD1854" w:rsidP="00CD1854">
      <w:pPr>
        <w:jc w:val="center"/>
        <w:rPr>
          <w:b/>
          <w:bCs/>
        </w:rPr>
      </w:pPr>
      <w:r w:rsidRPr="004622A4">
        <w:rPr>
          <w:color w:val="000000"/>
        </w:rPr>
        <w:t>„</w:t>
      </w:r>
      <w:r w:rsidRPr="004622A4">
        <w:rPr>
          <w:b/>
        </w:rPr>
        <w:t>Ochrona mienia Instytutu”</w:t>
      </w:r>
    </w:p>
    <w:p w:rsidR="00CD1854" w:rsidRPr="004622A4" w:rsidRDefault="006F2DCC" w:rsidP="00CD1854">
      <w:pPr>
        <w:pStyle w:val="Nagwek2"/>
        <w:numPr>
          <w:ilvl w:val="0"/>
          <w:numId w:val="0"/>
        </w:numPr>
        <w:ind w:left="680"/>
        <w:jc w:val="center"/>
        <w:rPr>
          <w:b/>
        </w:rPr>
      </w:pPr>
      <w:r w:rsidRPr="004622A4">
        <w:rPr>
          <w:b/>
        </w:rPr>
        <w:t>6</w:t>
      </w:r>
      <w:r w:rsidR="00CD1854" w:rsidRPr="004622A4">
        <w:rPr>
          <w:b/>
        </w:rPr>
        <w:t>/PN/</w:t>
      </w:r>
      <w:r w:rsidR="00DD2CF8" w:rsidRPr="004622A4">
        <w:rPr>
          <w:b/>
        </w:rPr>
        <w:t>2017</w:t>
      </w:r>
      <w:r w:rsidR="00CD1854" w:rsidRPr="004622A4">
        <w:rPr>
          <w:b/>
        </w:rPr>
        <w:t>/AZ</w:t>
      </w:r>
    </w:p>
    <w:p w:rsidR="00CD1854" w:rsidRPr="004622A4" w:rsidRDefault="00CD1854" w:rsidP="00CD1854">
      <w:pPr>
        <w:pStyle w:val="Nagwek2"/>
        <w:numPr>
          <w:ilvl w:val="0"/>
          <w:numId w:val="0"/>
        </w:numPr>
        <w:ind w:left="680"/>
        <w:jc w:val="center"/>
        <w:rPr>
          <w:b/>
        </w:rPr>
      </w:pPr>
      <w:r w:rsidRPr="004622A4">
        <w:t xml:space="preserve">NIE OTWIERAĆ przed terminem: </w:t>
      </w:r>
      <w:r w:rsidR="004622A4" w:rsidRPr="004622A4">
        <w:rPr>
          <w:b/>
        </w:rPr>
        <w:t>20 stycznia 2017 roku</w:t>
      </w:r>
      <w:r w:rsidRPr="004622A4">
        <w:rPr>
          <w:b/>
        </w:rPr>
        <w:t xml:space="preserve"> godz. 13:15</w:t>
      </w:r>
    </w:p>
    <w:p w:rsidR="00CD1854" w:rsidRPr="00E86FD4" w:rsidRDefault="00CD1854" w:rsidP="00CD1854">
      <w:pPr>
        <w:pStyle w:val="Nagwek2"/>
        <w:numPr>
          <w:ilvl w:val="0"/>
          <w:numId w:val="0"/>
        </w:numPr>
        <w:ind w:left="680"/>
        <w:rPr>
          <w:b/>
        </w:rPr>
      </w:pPr>
      <w:r>
        <w:t>oraz nazwą i dokładnym adresem wraz z numerami telefonów Wykonawcy (dopuszcza się odcisk pieczęci). Wszelkie elementy oferty nieopakowane i nieoznaczone w ten sposób nie będą brane pod uwagę podczas porównania i oceny ofert, a brak informacji dotyczący nazwy przedmiotowego postępowania może być przyczyną otwarcia oferty przed terminem określonym w pkt 12.3. lub po tym terminie.</w:t>
      </w:r>
    </w:p>
    <w:p w:rsidR="003563B0" w:rsidRPr="00876900" w:rsidRDefault="00CD1854" w:rsidP="003563B0">
      <w:pPr>
        <w:pStyle w:val="Nagwek2"/>
      </w:pPr>
      <w:r>
        <w:t>Wyko</w:t>
      </w:r>
      <w:r w:rsidR="003563B0">
        <w:t>Wykonawca może wprowadzić zmiany lub wycofać złożoną przez siebie ofertę wyłącznie przed terminem składania ofert i pod warunkiem, że przed upływem tego terminu Zamawiający otrzyma pisemne powiadomienie o wprowadzeniu zmian lub wycofaniu oferty. Powiadomienie to musi być opisane w sposób wskazany w pkt 11.4 oraz dodatkowo oznaczone słowami „ZMIANA” lub „WYCOFANIE”.</w:t>
      </w:r>
    </w:p>
    <w:p w:rsidR="00CD1854" w:rsidRPr="00FE5EB6" w:rsidRDefault="003563B0" w:rsidP="003563B0">
      <w:pPr>
        <w:pStyle w:val="Nagwek2"/>
      </w:pPr>
      <w:r w:rsidRPr="00112AEC">
        <w:t xml:space="preserve">Jeżeli Wykonawca zastrzega, że informacje stanowiące tajemnicę przedsiębiorstwa </w:t>
      </w:r>
      <w:r>
        <w:br/>
      </w:r>
      <w:r w:rsidRPr="00112AEC">
        <w:t>w rozumieniu przepisów o zwalczaniu nieuczciwej konkurencji, nie mogą być udostępnione, część oferty, która zawiera te informacje należy umieścić w odrębnej kopercie oznaczonej napisem: „Informacje stanowią</w:t>
      </w:r>
      <w:r>
        <w:t>ce tajemnicę przedsiębiorstwa</w:t>
      </w:r>
      <w:r w:rsidRPr="00112AEC">
        <w:t>”. Wykonawca nie może zastrzec informacji, o których mowa w art. 86 ust. 4</w:t>
      </w:r>
      <w:r>
        <w:t xml:space="preserve"> uPzp</w:t>
      </w:r>
      <w:r w:rsidRPr="00112AEC">
        <w:t>.</w:t>
      </w:r>
      <w:r>
        <w:t xml:space="preserve"> </w:t>
      </w:r>
      <w:r w:rsidRPr="001773CC">
        <w:t xml:space="preserve">Wykonawca jest zobowiązany wykazać w ofercie, że zastrzeżone informacje stanowią tajemnice </w:t>
      </w:r>
      <w:r w:rsidRPr="007738A1">
        <w:t>przedsiębiorstwa.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w:t>
      </w:r>
      <w:r w:rsidRPr="00FE5EB6">
        <w:t>t</w:t>
      </w:r>
      <w:r w:rsidR="00CD1854" w:rsidRPr="00FE5EB6">
        <w:t>.</w:t>
      </w:r>
    </w:p>
    <w:p w:rsidR="008D48A7" w:rsidRPr="00876900" w:rsidRDefault="008D48A7" w:rsidP="00D34C8B">
      <w:pPr>
        <w:pStyle w:val="Nagwek1"/>
      </w:pPr>
      <w:r w:rsidRPr="00CE099A">
        <w:t>Miejsce oraz termin składania i otwarcia ofert</w:t>
      </w:r>
      <w:bookmarkEnd w:id="11"/>
    </w:p>
    <w:p w:rsidR="00F62D6B" w:rsidRPr="00ED20A1" w:rsidRDefault="00F62D6B" w:rsidP="00F62D6B">
      <w:pPr>
        <w:pStyle w:val="Nagwek2"/>
        <w:spacing w:after="60"/>
      </w:pPr>
      <w:bookmarkStart w:id="12" w:name="_Toc258314254"/>
      <w:r w:rsidRPr="00A13DB3">
        <w:t>Oferty należy składać w siedzibie Zamawiającego,</w:t>
      </w:r>
      <w:r>
        <w:t xml:space="preserve"> budynek nr 4,</w:t>
      </w:r>
      <w:r w:rsidRPr="00A13DB3">
        <w:t xml:space="preserve"> pokój: Dział Zamówień </w:t>
      </w:r>
      <w:r w:rsidRPr="00ED20A1">
        <w:t>Publicznych i Umów do dnia</w:t>
      </w:r>
      <w:r w:rsidRPr="00ED20A1">
        <w:rPr>
          <w:b/>
        </w:rPr>
        <w:t xml:space="preserve"> </w:t>
      </w:r>
      <w:r w:rsidR="004622A4" w:rsidRPr="004622A4">
        <w:rPr>
          <w:b/>
        </w:rPr>
        <w:t xml:space="preserve">20 stycznia 2017 roku </w:t>
      </w:r>
      <w:r w:rsidRPr="00ED20A1">
        <w:rPr>
          <w:b/>
        </w:rPr>
        <w:t>godz. 13:00.</w:t>
      </w:r>
    </w:p>
    <w:p w:rsidR="00F62D6B" w:rsidRPr="00ED20A1" w:rsidRDefault="00F62D6B" w:rsidP="00F62D6B">
      <w:pPr>
        <w:pStyle w:val="Nagwek2"/>
      </w:pPr>
      <w:r w:rsidRPr="00ED20A1">
        <w:lastRenderedPageBreak/>
        <w:t xml:space="preserve">Zamawiający niezwłocznie zwraca ofertę, która została złożona po terminie. </w:t>
      </w:r>
    </w:p>
    <w:p w:rsidR="00F62D6B" w:rsidRPr="00ED20A1" w:rsidRDefault="00F62D6B" w:rsidP="00F62D6B">
      <w:pPr>
        <w:pStyle w:val="Nagwek2"/>
        <w:spacing w:after="60"/>
      </w:pPr>
      <w:r w:rsidRPr="00ED20A1">
        <w:t>Otwarcie ofert nastąpi w dniu</w:t>
      </w:r>
      <w:r w:rsidRPr="00ED20A1">
        <w:rPr>
          <w:b/>
        </w:rPr>
        <w:t xml:space="preserve"> składania ofert godz. 13:15,</w:t>
      </w:r>
      <w:r w:rsidRPr="00ED20A1">
        <w:t xml:space="preserve"> w siedzibie Zamawiającego, budynek nr 4, pokój: Dział Zamówień Publicznych</w:t>
      </w:r>
      <w:r w:rsidRPr="00ED20A1">
        <w:rPr>
          <w:color w:val="0070C0"/>
        </w:rPr>
        <w:t xml:space="preserve"> </w:t>
      </w:r>
      <w:r w:rsidRPr="00ED20A1">
        <w:t>i Umów.</w:t>
      </w:r>
    </w:p>
    <w:p w:rsidR="00F62D6B" w:rsidRPr="00ED20A1" w:rsidRDefault="00F62D6B" w:rsidP="00F62D6B">
      <w:pPr>
        <w:pStyle w:val="Nagwek2"/>
        <w:spacing w:after="60"/>
      </w:pPr>
      <w:r w:rsidRPr="00ED20A1">
        <w:t>Otwarcie ofert jest jawne.</w:t>
      </w:r>
    </w:p>
    <w:p w:rsidR="00F62D6B" w:rsidRPr="00E719F5" w:rsidRDefault="00F62D6B" w:rsidP="00F62D6B">
      <w:pPr>
        <w:pStyle w:val="Nagwek2"/>
        <w:spacing w:after="60"/>
      </w:pPr>
      <w:r w:rsidRPr="00E719F5">
        <w:t>Bezpo</w:t>
      </w:r>
      <w:r w:rsidRPr="00E719F5">
        <w:rPr>
          <w:rFonts w:ascii="TimesNewRoman" w:eastAsia="TimesNewRoman" w:cs="TimesNewRoman" w:hint="eastAsia"/>
        </w:rPr>
        <w:t>ś</w:t>
      </w:r>
      <w:r w:rsidRPr="00E719F5">
        <w:t>rednio przed otwarciem ofert Zamawiaj</w:t>
      </w:r>
      <w:r w:rsidRPr="00E719F5">
        <w:rPr>
          <w:rFonts w:ascii="TimesNewRoman" w:eastAsia="TimesNewRoman" w:cs="TimesNewRoman" w:hint="eastAsia"/>
        </w:rPr>
        <w:t>ą</w:t>
      </w:r>
      <w:r w:rsidRPr="00E719F5">
        <w:t>cy podaje kwot</w:t>
      </w:r>
      <w:r w:rsidRPr="00E719F5">
        <w:rPr>
          <w:rFonts w:ascii="TimesNewRoman" w:eastAsia="TimesNewRoman" w:cs="TimesNewRoman" w:hint="eastAsia"/>
        </w:rPr>
        <w:t>ę</w:t>
      </w:r>
      <w:r w:rsidRPr="00E719F5">
        <w:t>, jak</w:t>
      </w:r>
      <w:r w:rsidRPr="00E719F5">
        <w:rPr>
          <w:rFonts w:ascii="TimesNewRoman" w:eastAsia="TimesNewRoman" w:cs="TimesNewRoman" w:hint="eastAsia"/>
        </w:rPr>
        <w:t>ą</w:t>
      </w:r>
      <w:r w:rsidRPr="00E719F5">
        <w:rPr>
          <w:rFonts w:ascii="TimesNewRoman" w:eastAsia="TimesNewRoman" w:cs="TimesNewRoman"/>
        </w:rPr>
        <w:t xml:space="preserve"> </w:t>
      </w:r>
      <w:r w:rsidRPr="00E719F5">
        <w:t>zamierza przeznaczy</w:t>
      </w:r>
      <w:r w:rsidRPr="00E719F5">
        <w:rPr>
          <w:rFonts w:ascii="TimesNewRoman" w:eastAsia="TimesNewRoman" w:cs="TimesNewRoman" w:hint="eastAsia"/>
        </w:rPr>
        <w:t>ć</w:t>
      </w:r>
      <w:r w:rsidRPr="00E719F5">
        <w:rPr>
          <w:rFonts w:ascii="TimesNewRoman" w:eastAsia="TimesNewRoman" w:cs="TimesNewRoman"/>
        </w:rPr>
        <w:t xml:space="preserve"> </w:t>
      </w:r>
      <w:r w:rsidRPr="00E719F5">
        <w:t>na sfinansowanie zamówienia.</w:t>
      </w:r>
    </w:p>
    <w:p w:rsidR="00F62D6B" w:rsidRPr="00E719F5" w:rsidRDefault="00F62D6B" w:rsidP="00F62D6B">
      <w:pPr>
        <w:pStyle w:val="Nagwek2"/>
        <w:spacing w:after="60"/>
      </w:pPr>
      <w:r w:rsidRPr="00E719F5">
        <w:t>Podczas otwarcia ofert podaje si</w:t>
      </w:r>
      <w:r w:rsidRPr="00E719F5">
        <w:rPr>
          <w:rFonts w:ascii="TimesNewRoman" w:eastAsia="TimesNewRoman" w:cs="TimesNewRoman" w:hint="eastAsia"/>
        </w:rPr>
        <w:t>ę</w:t>
      </w:r>
      <w:r w:rsidRPr="00E719F5">
        <w:rPr>
          <w:rFonts w:ascii="TimesNewRoman" w:eastAsia="TimesNewRoman" w:cs="TimesNewRoman"/>
        </w:rPr>
        <w:t xml:space="preserve"> </w:t>
      </w:r>
      <w:r w:rsidRPr="00E719F5">
        <w:t>nazwy (firmy) oraz adresy Wykonawców, a tak</w:t>
      </w:r>
      <w:r w:rsidRPr="00E719F5">
        <w:rPr>
          <w:rFonts w:ascii="TimesNewRoman" w:eastAsia="TimesNewRoman" w:cs="TimesNewRoman"/>
        </w:rPr>
        <w:t>ż</w:t>
      </w:r>
      <w:r w:rsidRPr="00E719F5">
        <w:t>e informacje dotycz</w:t>
      </w:r>
      <w:r w:rsidRPr="00E719F5">
        <w:rPr>
          <w:rFonts w:ascii="TimesNewRoman" w:eastAsia="TimesNewRoman" w:cs="TimesNewRoman" w:hint="eastAsia"/>
        </w:rPr>
        <w:t>ą</w:t>
      </w:r>
      <w:r w:rsidRPr="00E719F5">
        <w:t xml:space="preserve">ce ceny, terminu wykonania zamówienia, okresu gwarancji </w:t>
      </w:r>
      <w:r w:rsidRPr="00E719F5">
        <w:br/>
        <w:t>i warunków płatno</w:t>
      </w:r>
      <w:r w:rsidRPr="00E719F5">
        <w:rPr>
          <w:rFonts w:ascii="TimesNewRoman" w:eastAsia="TimesNewRoman" w:cs="TimesNewRoman" w:hint="eastAsia"/>
        </w:rPr>
        <w:t>ś</w:t>
      </w:r>
      <w:r w:rsidRPr="00E719F5">
        <w:t>ci zawartych w ofertach.</w:t>
      </w:r>
    </w:p>
    <w:p w:rsidR="008D48A7" w:rsidRPr="00577B36" w:rsidRDefault="008D48A7" w:rsidP="00D34C8B">
      <w:pPr>
        <w:pStyle w:val="Nagwek1"/>
      </w:pPr>
      <w:r w:rsidRPr="00577B36">
        <w:t>Opis sposobu obliczenia ceny</w:t>
      </w:r>
      <w:bookmarkEnd w:id="12"/>
    </w:p>
    <w:p w:rsidR="008D48A7" w:rsidRPr="00577B36" w:rsidRDefault="005252F9" w:rsidP="00154F95">
      <w:pPr>
        <w:pStyle w:val="Nagwek2"/>
      </w:pPr>
      <w:r w:rsidRPr="00577B36">
        <w:t xml:space="preserve">W ofercie należy podać cenę w rozumieniu art. 3 ust. 1 pkt 1 i ust. 2 </w:t>
      </w:r>
      <w:r w:rsidRPr="00577B36">
        <w:rPr>
          <w:rStyle w:val="Uwydatnienie"/>
          <w:i w:val="0"/>
        </w:rPr>
        <w:t xml:space="preserve">ustawy z dnia </w:t>
      </w:r>
      <w:r w:rsidR="00D34C8B" w:rsidRPr="00577B36">
        <w:rPr>
          <w:rStyle w:val="Uwydatnienie"/>
          <w:i w:val="0"/>
        </w:rPr>
        <w:br/>
      </w:r>
      <w:r w:rsidRPr="00577B36">
        <w:rPr>
          <w:rStyle w:val="Uwydatnienie"/>
          <w:i w:val="0"/>
        </w:rPr>
        <w:t>9 maja 2014 r. o informowaniu o cenach towarów i usług (Dz. U. poz. 915)</w:t>
      </w:r>
      <w:r w:rsidRPr="00577B36">
        <w:rPr>
          <w:rStyle w:val="Uwydatnienie"/>
          <w:sz w:val="15"/>
          <w:szCs w:val="15"/>
        </w:rPr>
        <w:t xml:space="preserve"> </w:t>
      </w:r>
      <w:r w:rsidRPr="00577B36">
        <w:t>za wykonanie przedmiotu zamówienia.</w:t>
      </w:r>
    </w:p>
    <w:p w:rsidR="008D48A7" w:rsidRPr="00577B36" w:rsidRDefault="008D48A7" w:rsidP="00154F95">
      <w:pPr>
        <w:pStyle w:val="Nagwek2"/>
      </w:pPr>
      <w:r w:rsidRPr="00577B36">
        <w:t>Cenę należy podać w złotych polskich, z dokładnością do dwóch miejsc po przecinku.</w:t>
      </w:r>
    </w:p>
    <w:p w:rsidR="008D48A7" w:rsidRPr="00A07288" w:rsidRDefault="008D48A7" w:rsidP="00154F95">
      <w:pPr>
        <w:pStyle w:val="Nagwek2"/>
      </w:pPr>
      <w:r w:rsidRPr="00577B36">
        <w:t>W cenie należy uwzględnić wszystkie wymagania określone w niniejszej specyfikacji</w:t>
      </w:r>
      <w:r>
        <w:t xml:space="preserve"> istotnych warunków oraz wszelkie koszty, jakie poniesie Wykonawca </w:t>
      </w:r>
      <w:r w:rsidR="002C1347">
        <w:t>z tytułu należytej oraz</w:t>
      </w:r>
      <w:r w:rsidR="002C1347" w:rsidRPr="000F281F">
        <w:t xml:space="preserve"> zgodnej z obowiązującymi przepisami realizacji</w:t>
      </w:r>
      <w:r w:rsidR="007D59F2">
        <w:t xml:space="preserve"> </w:t>
      </w:r>
      <w:r w:rsidR="002C1347" w:rsidRPr="000F281F">
        <w:t>przedmiotu zamówienia, a także zmian przepisów powszechnie obowiązujących dotyczących zmiany stawki podatku VAT</w:t>
      </w:r>
      <w:r w:rsidR="002C1347">
        <w:t>.</w:t>
      </w:r>
    </w:p>
    <w:p w:rsidR="00EB7871" w:rsidRPr="002F3B48" w:rsidRDefault="001C57B9" w:rsidP="00154F95">
      <w:pPr>
        <w:pStyle w:val="Nagwek2"/>
      </w:pPr>
      <w:r w:rsidRPr="000D4A4D">
        <w:t>Zamawiający nie przewiduje udzielenia zaliczek na poczet wykonania zamówienia.</w:t>
      </w:r>
    </w:p>
    <w:p w:rsidR="008D48A7" w:rsidRPr="00876900" w:rsidRDefault="008D48A7" w:rsidP="00D34C8B">
      <w:pPr>
        <w:pStyle w:val="Nagwek1"/>
      </w:pPr>
      <w:bookmarkStart w:id="13" w:name="_Toc258314255"/>
      <w:r w:rsidRPr="00F50DDF">
        <w:t>Opis kryteriów, którymi zamawiaj</w:t>
      </w:r>
      <w:r w:rsidRPr="00F50DDF">
        <w:rPr>
          <w:rFonts w:eastAsia="TimesNewRoman" w:cs="TimesNewRoman" w:hint="eastAsia"/>
        </w:rPr>
        <w:t>ą</w:t>
      </w:r>
      <w:r w:rsidRPr="00F50DDF">
        <w:t>cy b</w:t>
      </w:r>
      <w:r w:rsidRPr="00F50DDF">
        <w:rPr>
          <w:rFonts w:eastAsia="TimesNewRoman" w:cs="TimesNewRoman" w:hint="eastAsia"/>
        </w:rPr>
        <w:t>ę</w:t>
      </w:r>
      <w:r w:rsidRPr="00F50DDF">
        <w:t>dzie si</w:t>
      </w:r>
      <w:r w:rsidRPr="00F50DDF">
        <w:rPr>
          <w:rFonts w:eastAsia="TimesNewRoman" w:cs="TimesNewRoman" w:hint="eastAsia"/>
        </w:rPr>
        <w:t>ę</w:t>
      </w:r>
      <w:r w:rsidRPr="00F50DDF">
        <w:rPr>
          <w:rFonts w:eastAsia="TimesNewRoman" w:cs="TimesNewRoman"/>
        </w:rPr>
        <w:t xml:space="preserve"> </w:t>
      </w:r>
      <w:r w:rsidRPr="00F50DDF">
        <w:t>kierował przy wyborze oferty, wraz z podaniem znaczenia tych kryteriów i sposobu oceny ofert</w:t>
      </w:r>
      <w:bookmarkEnd w:id="13"/>
    </w:p>
    <w:p w:rsidR="0088580A" w:rsidRPr="00586EC1" w:rsidRDefault="008D48A7" w:rsidP="00154F95">
      <w:pPr>
        <w:pStyle w:val="Nagwek2"/>
        <w:rPr>
          <w:b/>
        </w:rPr>
      </w:pPr>
      <w:r w:rsidRPr="00A149D4">
        <w:t>Zamawiający będzie oceniał oferty według następujących kryteriów</w:t>
      </w:r>
      <w:r w:rsidR="00E40E31">
        <w:t>:</w:t>
      </w:r>
      <w:r w:rsidR="0088580A">
        <w:t xml:space="preserve">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59"/>
        <w:gridCol w:w="4536"/>
        <w:gridCol w:w="2552"/>
      </w:tblGrid>
      <w:tr w:rsidR="008D48A7" w:rsidRPr="002A3FC0" w:rsidTr="00604918">
        <w:tc>
          <w:tcPr>
            <w:tcW w:w="1559" w:type="dxa"/>
            <w:vAlign w:val="center"/>
          </w:tcPr>
          <w:p w:rsidR="008D48A7" w:rsidRPr="002A3FC0" w:rsidRDefault="008D48A7" w:rsidP="009E6A16">
            <w:pPr>
              <w:spacing w:before="60" w:after="120"/>
              <w:jc w:val="center"/>
              <w:rPr>
                <w:b/>
                <w:sz w:val="20"/>
                <w:szCs w:val="20"/>
              </w:rPr>
            </w:pPr>
            <w:r w:rsidRPr="002A3FC0">
              <w:rPr>
                <w:b/>
                <w:sz w:val="20"/>
                <w:szCs w:val="20"/>
              </w:rPr>
              <w:t>Nr</w:t>
            </w:r>
          </w:p>
        </w:tc>
        <w:tc>
          <w:tcPr>
            <w:tcW w:w="4536" w:type="dxa"/>
          </w:tcPr>
          <w:p w:rsidR="008D48A7" w:rsidRPr="002A3FC0" w:rsidRDefault="008D48A7" w:rsidP="009C6DB0">
            <w:pPr>
              <w:spacing w:before="60" w:after="120"/>
              <w:jc w:val="both"/>
              <w:rPr>
                <w:b/>
                <w:sz w:val="20"/>
                <w:szCs w:val="20"/>
              </w:rPr>
            </w:pPr>
            <w:r w:rsidRPr="002A3FC0">
              <w:rPr>
                <w:b/>
                <w:sz w:val="20"/>
                <w:szCs w:val="20"/>
              </w:rPr>
              <w:t xml:space="preserve">Nazwa kryterium </w:t>
            </w:r>
          </w:p>
        </w:tc>
        <w:tc>
          <w:tcPr>
            <w:tcW w:w="2552" w:type="dxa"/>
          </w:tcPr>
          <w:p w:rsidR="008D48A7" w:rsidRPr="002A3FC0" w:rsidRDefault="008D48A7" w:rsidP="009C6DB0">
            <w:pPr>
              <w:spacing w:before="60" w:after="120"/>
              <w:jc w:val="both"/>
              <w:rPr>
                <w:b/>
                <w:sz w:val="20"/>
                <w:szCs w:val="20"/>
              </w:rPr>
            </w:pPr>
            <w:r w:rsidRPr="002A3FC0">
              <w:rPr>
                <w:b/>
                <w:sz w:val="20"/>
                <w:szCs w:val="20"/>
              </w:rPr>
              <w:t>Waga</w:t>
            </w:r>
          </w:p>
        </w:tc>
      </w:tr>
      <w:tr w:rsidR="001C57B9" w:rsidRPr="002A3FC0" w:rsidTr="00604918">
        <w:tc>
          <w:tcPr>
            <w:tcW w:w="1559" w:type="dxa"/>
            <w:vAlign w:val="center"/>
          </w:tcPr>
          <w:p w:rsidR="001C57B9" w:rsidRPr="002A3FC0" w:rsidRDefault="001C57B9" w:rsidP="009E6A16">
            <w:pPr>
              <w:spacing w:before="60" w:after="120"/>
              <w:jc w:val="center"/>
            </w:pPr>
            <w:r w:rsidRPr="002A3FC0">
              <w:t>1</w:t>
            </w:r>
          </w:p>
        </w:tc>
        <w:tc>
          <w:tcPr>
            <w:tcW w:w="4536" w:type="dxa"/>
          </w:tcPr>
          <w:p w:rsidR="001C57B9" w:rsidRPr="002A3FC0" w:rsidRDefault="001C57B9" w:rsidP="001C57B9">
            <w:pPr>
              <w:spacing w:before="60" w:after="120"/>
              <w:jc w:val="both"/>
            </w:pPr>
            <w:r w:rsidRPr="002A3FC0">
              <w:t>Cena (koszt)</w:t>
            </w:r>
          </w:p>
        </w:tc>
        <w:tc>
          <w:tcPr>
            <w:tcW w:w="2552" w:type="dxa"/>
          </w:tcPr>
          <w:p w:rsidR="001C57B9" w:rsidRPr="002A3FC0" w:rsidRDefault="002A3FC0" w:rsidP="001C57B9">
            <w:pPr>
              <w:spacing w:before="60" w:after="120"/>
              <w:jc w:val="both"/>
            </w:pPr>
            <w:r w:rsidRPr="002A3FC0">
              <w:t>70</w:t>
            </w:r>
            <w:r w:rsidR="001C57B9" w:rsidRPr="002A3FC0">
              <w:t xml:space="preserve"> %</w:t>
            </w:r>
          </w:p>
        </w:tc>
      </w:tr>
      <w:tr w:rsidR="00604918" w:rsidRPr="002A3FC0" w:rsidTr="00604918">
        <w:tc>
          <w:tcPr>
            <w:tcW w:w="1559" w:type="dxa"/>
            <w:vAlign w:val="center"/>
          </w:tcPr>
          <w:p w:rsidR="00604918" w:rsidRPr="002A3FC0" w:rsidRDefault="00604918" w:rsidP="009E6A16">
            <w:pPr>
              <w:spacing w:before="60" w:after="120"/>
              <w:jc w:val="center"/>
            </w:pPr>
            <w:r w:rsidRPr="002A3FC0">
              <w:t>2</w:t>
            </w:r>
          </w:p>
        </w:tc>
        <w:tc>
          <w:tcPr>
            <w:tcW w:w="4536" w:type="dxa"/>
          </w:tcPr>
          <w:p w:rsidR="00604918" w:rsidRPr="002A3FC0" w:rsidRDefault="00604918" w:rsidP="00717F84">
            <w:pPr>
              <w:spacing w:before="60" w:after="120"/>
              <w:jc w:val="both"/>
            </w:pPr>
            <w:r w:rsidRPr="002A3FC0">
              <w:t xml:space="preserve">Termin </w:t>
            </w:r>
            <w:r w:rsidR="00717F84" w:rsidRPr="002A3FC0">
              <w:t>płatności</w:t>
            </w:r>
          </w:p>
        </w:tc>
        <w:tc>
          <w:tcPr>
            <w:tcW w:w="2552" w:type="dxa"/>
          </w:tcPr>
          <w:p w:rsidR="00604918" w:rsidRPr="002A3FC0" w:rsidRDefault="002A3FC0" w:rsidP="001C57B9">
            <w:pPr>
              <w:spacing w:before="60" w:after="120"/>
              <w:jc w:val="both"/>
            </w:pPr>
            <w:r w:rsidRPr="002A3FC0">
              <w:t>20</w:t>
            </w:r>
            <w:r w:rsidR="00604918" w:rsidRPr="002A3FC0">
              <w:t xml:space="preserve"> %</w:t>
            </w:r>
          </w:p>
        </w:tc>
      </w:tr>
      <w:tr w:rsidR="002233DA" w:rsidRPr="009C6DB0" w:rsidTr="00604918">
        <w:tc>
          <w:tcPr>
            <w:tcW w:w="1559" w:type="dxa"/>
            <w:vAlign w:val="center"/>
          </w:tcPr>
          <w:p w:rsidR="002233DA" w:rsidRPr="002A3FC0" w:rsidRDefault="002233DA" w:rsidP="009E6A16">
            <w:pPr>
              <w:spacing w:before="60" w:after="120"/>
              <w:jc w:val="center"/>
            </w:pPr>
            <w:r w:rsidRPr="002A3FC0">
              <w:t>3</w:t>
            </w:r>
          </w:p>
        </w:tc>
        <w:tc>
          <w:tcPr>
            <w:tcW w:w="4536" w:type="dxa"/>
          </w:tcPr>
          <w:p w:rsidR="002233DA" w:rsidRPr="002A3FC0" w:rsidRDefault="002233DA" w:rsidP="00717F84">
            <w:pPr>
              <w:spacing w:before="60" w:after="120"/>
              <w:jc w:val="both"/>
            </w:pPr>
            <w:r w:rsidRPr="002A3FC0">
              <w:t>Wysokość polisy ubezpieczeniowej OC</w:t>
            </w:r>
          </w:p>
        </w:tc>
        <w:tc>
          <w:tcPr>
            <w:tcW w:w="2552" w:type="dxa"/>
          </w:tcPr>
          <w:p w:rsidR="002233DA" w:rsidRPr="006F28D4" w:rsidRDefault="002A3FC0" w:rsidP="001C57B9">
            <w:pPr>
              <w:spacing w:before="60" w:after="120"/>
              <w:jc w:val="both"/>
            </w:pPr>
            <w:r w:rsidRPr="002A3FC0">
              <w:t>10</w:t>
            </w:r>
            <w:r w:rsidR="002233DA" w:rsidRPr="002A3FC0">
              <w:t xml:space="preserve">  %</w:t>
            </w:r>
          </w:p>
        </w:tc>
      </w:tr>
    </w:tbl>
    <w:p w:rsidR="008D48A7" w:rsidRPr="0088580A" w:rsidRDefault="008D48A7" w:rsidP="00154F95">
      <w:pPr>
        <w:pStyle w:val="Nagwek2"/>
        <w:rPr>
          <w:b/>
        </w:rPr>
      </w:pPr>
      <w:r w:rsidRPr="00BA284E">
        <w:t xml:space="preserve">Punkty przyznawane za podane w pkt </w:t>
      </w:r>
      <w:r w:rsidRPr="002D2DAA">
        <w:t>14.1</w:t>
      </w:r>
      <w:r w:rsidR="003A49EF">
        <w:t>.</w:t>
      </w:r>
      <w:r w:rsidRPr="00BA284E">
        <w:t xml:space="preserve"> kryteria będą liczone według następujących wzorów</w:t>
      </w:r>
      <w:r w:rsidR="00E40E31">
        <w:t>:</w:t>
      </w:r>
      <w:r w:rsidR="0088580A" w:rsidRPr="0088580A">
        <w:t xml:space="preserve">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59"/>
        <w:gridCol w:w="7088"/>
      </w:tblGrid>
      <w:tr w:rsidR="008D48A7" w:rsidRPr="009C6DB0" w:rsidTr="00604918">
        <w:tc>
          <w:tcPr>
            <w:tcW w:w="1559" w:type="dxa"/>
            <w:vAlign w:val="center"/>
          </w:tcPr>
          <w:p w:rsidR="008D48A7" w:rsidRPr="009C6DB0" w:rsidRDefault="008D48A7" w:rsidP="009E6A16">
            <w:pPr>
              <w:spacing w:before="60" w:after="120"/>
              <w:jc w:val="center"/>
              <w:rPr>
                <w:b/>
                <w:sz w:val="20"/>
                <w:szCs w:val="20"/>
              </w:rPr>
            </w:pPr>
            <w:r w:rsidRPr="009C6DB0">
              <w:rPr>
                <w:b/>
                <w:sz w:val="20"/>
                <w:szCs w:val="20"/>
              </w:rPr>
              <w:t>Nr kryterium</w:t>
            </w:r>
          </w:p>
        </w:tc>
        <w:tc>
          <w:tcPr>
            <w:tcW w:w="7088" w:type="dxa"/>
          </w:tcPr>
          <w:p w:rsidR="008D48A7" w:rsidRPr="009C6DB0" w:rsidRDefault="008D48A7" w:rsidP="009C6DB0">
            <w:pPr>
              <w:spacing w:before="60" w:after="120"/>
              <w:jc w:val="both"/>
              <w:rPr>
                <w:b/>
                <w:sz w:val="20"/>
                <w:szCs w:val="20"/>
              </w:rPr>
            </w:pPr>
            <w:r w:rsidRPr="009C6DB0">
              <w:rPr>
                <w:b/>
                <w:sz w:val="20"/>
                <w:szCs w:val="20"/>
              </w:rPr>
              <w:t>Wzór</w:t>
            </w:r>
          </w:p>
        </w:tc>
      </w:tr>
      <w:tr w:rsidR="001C57B9" w:rsidRPr="009C6DB0" w:rsidTr="00604918">
        <w:tc>
          <w:tcPr>
            <w:tcW w:w="1559" w:type="dxa"/>
            <w:vAlign w:val="center"/>
          </w:tcPr>
          <w:p w:rsidR="001C57B9" w:rsidRPr="009C6DB0" w:rsidRDefault="001C57B9" w:rsidP="009E6A16">
            <w:pPr>
              <w:spacing w:before="60" w:after="120"/>
              <w:jc w:val="center"/>
              <w:rPr>
                <w:b/>
              </w:rPr>
            </w:pPr>
            <w:r w:rsidRPr="001C57B9">
              <w:t>1</w:t>
            </w:r>
          </w:p>
        </w:tc>
        <w:tc>
          <w:tcPr>
            <w:tcW w:w="7088" w:type="dxa"/>
          </w:tcPr>
          <w:p w:rsidR="001C57B9" w:rsidRPr="00952026" w:rsidRDefault="001C57B9" w:rsidP="001C57B9">
            <w:pPr>
              <w:pStyle w:val="Tekstpodstawowy"/>
              <w:spacing w:before="60"/>
            </w:pPr>
            <w:r w:rsidRPr="00952026">
              <w:t>Cena (koszt)</w:t>
            </w:r>
          </w:p>
          <w:p w:rsidR="001C57B9" w:rsidRPr="001C57B9" w:rsidRDefault="00717F84" w:rsidP="001C57B9">
            <w:pPr>
              <w:spacing w:before="60" w:after="120"/>
              <w:jc w:val="both"/>
            </w:pPr>
            <w:r>
              <w:t>Liczba punktów = (</w:t>
            </w:r>
            <w:r w:rsidR="001C57B9" w:rsidRPr="001C57B9">
              <w:t>Cmin/Cof ) * 100 * waga</w:t>
            </w:r>
          </w:p>
          <w:p w:rsidR="001C57B9" w:rsidRPr="001C57B9" w:rsidRDefault="001C57B9" w:rsidP="001C57B9">
            <w:pPr>
              <w:spacing w:before="60" w:after="120"/>
              <w:jc w:val="both"/>
            </w:pPr>
            <w:r w:rsidRPr="001C57B9">
              <w:t>gdzie:</w:t>
            </w:r>
          </w:p>
          <w:p w:rsidR="001C57B9" w:rsidRPr="001C57B9" w:rsidRDefault="00717F84" w:rsidP="001C57B9">
            <w:pPr>
              <w:spacing w:before="60" w:after="120"/>
              <w:jc w:val="both"/>
            </w:pPr>
            <w:r>
              <w:t xml:space="preserve"> </w:t>
            </w:r>
            <w:r w:rsidR="001C57B9" w:rsidRPr="001C57B9">
              <w:t>Cmin - najniższa cena spośród wszystkich ofert</w:t>
            </w:r>
            <w:r>
              <w:t>;</w:t>
            </w:r>
          </w:p>
          <w:p w:rsidR="001C57B9" w:rsidRPr="009C6DB0" w:rsidRDefault="00717F84" w:rsidP="001C57B9">
            <w:pPr>
              <w:spacing w:before="60" w:after="120"/>
              <w:jc w:val="both"/>
              <w:rPr>
                <w:b/>
              </w:rPr>
            </w:pPr>
            <w:r>
              <w:t xml:space="preserve"> </w:t>
            </w:r>
            <w:r w:rsidR="001C57B9" w:rsidRPr="001C57B9">
              <w:t>Cof -  cena podana w ofercie</w:t>
            </w:r>
            <w:r>
              <w:t>.</w:t>
            </w:r>
          </w:p>
        </w:tc>
      </w:tr>
      <w:tr w:rsidR="00604918" w:rsidRPr="004E40F8" w:rsidTr="00604918">
        <w:tc>
          <w:tcPr>
            <w:tcW w:w="1559" w:type="dxa"/>
            <w:vAlign w:val="center"/>
          </w:tcPr>
          <w:p w:rsidR="00604918" w:rsidRPr="004E40F8" w:rsidRDefault="00604918" w:rsidP="009E6A16">
            <w:pPr>
              <w:spacing w:before="60" w:after="120"/>
              <w:jc w:val="center"/>
            </w:pPr>
            <w:r w:rsidRPr="004E40F8">
              <w:t>2</w:t>
            </w:r>
          </w:p>
        </w:tc>
        <w:tc>
          <w:tcPr>
            <w:tcW w:w="7088" w:type="dxa"/>
          </w:tcPr>
          <w:p w:rsidR="00717F84" w:rsidRPr="004E40F8" w:rsidRDefault="00717F84" w:rsidP="00717F84">
            <w:pPr>
              <w:pStyle w:val="Tekstpodstawowy"/>
              <w:spacing w:before="60"/>
            </w:pPr>
            <w:r w:rsidRPr="004E40F8">
              <w:t>Termin płatności</w:t>
            </w:r>
          </w:p>
          <w:p w:rsidR="00717F84" w:rsidRPr="004E40F8" w:rsidRDefault="00717F84" w:rsidP="00717F84">
            <w:pPr>
              <w:pStyle w:val="Tekstpodstawowy"/>
              <w:spacing w:before="60"/>
            </w:pPr>
            <w:r w:rsidRPr="004E40F8">
              <w:t>Liczba punktów = (Tof/Tmax) * 100 * waga</w:t>
            </w:r>
          </w:p>
          <w:p w:rsidR="00717F84" w:rsidRPr="004E40F8" w:rsidRDefault="00717F84" w:rsidP="00717F84">
            <w:pPr>
              <w:pStyle w:val="Tekstpodstawowy"/>
              <w:spacing w:before="60"/>
            </w:pPr>
            <w:r w:rsidRPr="004E40F8">
              <w:t>gdzie:</w:t>
            </w:r>
          </w:p>
          <w:p w:rsidR="00717F84" w:rsidRPr="004E40F8" w:rsidRDefault="00717F84" w:rsidP="00717F84">
            <w:pPr>
              <w:pStyle w:val="Nagwek2"/>
              <w:numPr>
                <w:ilvl w:val="0"/>
                <w:numId w:val="0"/>
              </w:numPr>
              <w:tabs>
                <w:tab w:val="left" w:pos="708"/>
              </w:tabs>
              <w:rPr>
                <w:color w:val="auto"/>
              </w:rPr>
            </w:pPr>
            <w:r w:rsidRPr="004E40F8">
              <w:rPr>
                <w:color w:val="auto"/>
              </w:rPr>
              <w:t xml:space="preserve">Tof - termin płatności, </w:t>
            </w:r>
            <w:r w:rsidR="00770DC6" w:rsidRPr="004E40F8">
              <w:rPr>
                <w:color w:val="auto"/>
              </w:rPr>
              <w:t>jako suma punktów oferty badanej uzyskana w</w:t>
            </w:r>
            <w:r w:rsidRPr="004E40F8">
              <w:rPr>
                <w:color w:val="auto"/>
              </w:rPr>
              <w:t xml:space="preserve"> </w:t>
            </w:r>
            <w:r w:rsidRPr="004E40F8">
              <w:rPr>
                <w:color w:val="auto"/>
              </w:rPr>
              <w:lastRenderedPageBreak/>
              <w:t>oparciu zaproponowany termin płatności ponad wymagany;</w:t>
            </w:r>
          </w:p>
          <w:p w:rsidR="00717F84" w:rsidRPr="004E40F8" w:rsidRDefault="00717F84" w:rsidP="00717F84">
            <w:pPr>
              <w:pStyle w:val="Nagwek2"/>
              <w:numPr>
                <w:ilvl w:val="0"/>
                <w:numId w:val="0"/>
              </w:numPr>
              <w:tabs>
                <w:tab w:val="left" w:pos="708"/>
              </w:tabs>
              <w:rPr>
                <w:color w:val="auto"/>
              </w:rPr>
            </w:pPr>
            <w:r w:rsidRPr="004E40F8">
              <w:rPr>
                <w:color w:val="auto"/>
              </w:rPr>
              <w:t xml:space="preserve">Tmax </w:t>
            </w:r>
            <w:r w:rsidR="00770DC6" w:rsidRPr="004E40F8">
              <w:rPr>
                <w:color w:val="auto"/>
              </w:rPr>
              <w:t>–</w:t>
            </w:r>
            <w:r w:rsidRPr="004E40F8">
              <w:rPr>
                <w:color w:val="auto"/>
              </w:rPr>
              <w:t xml:space="preserve"> </w:t>
            </w:r>
            <w:r w:rsidR="00770DC6" w:rsidRPr="004E40F8">
              <w:rPr>
                <w:color w:val="auto"/>
              </w:rPr>
              <w:t>suma punktów najwyższa</w:t>
            </w:r>
            <w:r w:rsidRPr="004E40F8">
              <w:rPr>
                <w:color w:val="auto"/>
              </w:rPr>
              <w:t xml:space="preserve"> spośród wszystkich ofert w oparciu o zaproponowany termin płatności ponad wymagany.</w:t>
            </w:r>
          </w:p>
          <w:p w:rsidR="00604918" w:rsidRPr="004E40F8" w:rsidRDefault="00717F84" w:rsidP="00717F84">
            <w:pPr>
              <w:pStyle w:val="Tekstpodstawowy"/>
              <w:spacing w:before="60"/>
            </w:pPr>
            <w:r w:rsidRPr="004E40F8">
              <w:t>Termin płatności: min. 60 dni.</w:t>
            </w:r>
          </w:p>
          <w:p w:rsidR="00086D3F" w:rsidRPr="004E40F8" w:rsidRDefault="00086D3F" w:rsidP="00086D3F">
            <w:pPr>
              <w:pStyle w:val="Tekstpodstawowy"/>
              <w:spacing w:before="60"/>
            </w:pPr>
            <w:r w:rsidRPr="004E40F8">
              <w:t>Punkty będą przyznawane według następującego zapisu:</w:t>
            </w:r>
          </w:p>
          <w:p w:rsidR="00086D3F" w:rsidRPr="004E40F8" w:rsidRDefault="00086D3F" w:rsidP="00086D3F">
            <w:pPr>
              <w:spacing w:after="60"/>
              <w:jc w:val="both"/>
            </w:pPr>
            <w:r w:rsidRPr="004E40F8">
              <w:t xml:space="preserve">Termin płatności: </w:t>
            </w:r>
          </w:p>
          <w:p w:rsidR="00086D3F" w:rsidRPr="004E40F8" w:rsidRDefault="00086D3F" w:rsidP="00086D3F">
            <w:pPr>
              <w:spacing w:after="60"/>
              <w:jc w:val="both"/>
            </w:pPr>
            <w:r w:rsidRPr="004E40F8">
              <w:t xml:space="preserve">min. 60 dni - 0 pkt, </w:t>
            </w:r>
          </w:p>
          <w:p w:rsidR="006F28D4" w:rsidRDefault="002233DA" w:rsidP="002233DA">
            <w:pPr>
              <w:spacing w:after="60"/>
              <w:jc w:val="both"/>
            </w:pPr>
            <w:r w:rsidRPr="004E40F8">
              <w:t>61 - 90</w:t>
            </w:r>
            <w:r w:rsidR="00086D3F" w:rsidRPr="004E40F8">
              <w:t xml:space="preserve"> dni - 2 pkt,</w:t>
            </w:r>
          </w:p>
          <w:p w:rsidR="00086D3F" w:rsidRPr="004E40F8" w:rsidRDefault="006F28D4" w:rsidP="002233DA">
            <w:pPr>
              <w:spacing w:after="60"/>
              <w:jc w:val="both"/>
            </w:pPr>
            <w:r>
              <w:t xml:space="preserve">powyżej 91 </w:t>
            </w:r>
            <w:r w:rsidR="00086D3F" w:rsidRPr="004E40F8">
              <w:t>- 4 pkt</w:t>
            </w:r>
            <w:r>
              <w:t>.</w:t>
            </w:r>
          </w:p>
        </w:tc>
      </w:tr>
      <w:tr w:rsidR="002233DA" w:rsidRPr="004E40F8" w:rsidTr="00604918">
        <w:tc>
          <w:tcPr>
            <w:tcW w:w="1559" w:type="dxa"/>
            <w:vAlign w:val="center"/>
          </w:tcPr>
          <w:p w:rsidR="002233DA" w:rsidRPr="004E40F8" w:rsidRDefault="002233DA" w:rsidP="009E6A16">
            <w:pPr>
              <w:spacing w:before="60" w:after="120"/>
              <w:jc w:val="center"/>
            </w:pPr>
            <w:r w:rsidRPr="004E40F8">
              <w:lastRenderedPageBreak/>
              <w:t>3</w:t>
            </w:r>
          </w:p>
        </w:tc>
        <w:tc>
          <w:tcPr>
            <w:tcW w:w="7088" w:type="dxa"/>
          </w:tcPr>
          <w:p w:rsidR="002233DA" w:rsidRPr="004E40F8" w:rsidRDefault="002233DA" w:rsidP="002233DA">
            <w:pPr>
              <w:pStyle w:val="Tekstpodstawowy"/>
              <w:spacing w:before="60"/>
            </w:pPr>
            <w:r w:rsidRPr="004E40F8">
              <w:t>Wysokość polisy ubezpieczeniowej OC</w:t>
            </w:r>
          </w:p>
          <w:p w:rsidR="002233DA" w:rsidRPr="004E40F8" w:rsidRDefault="002233DA" w:rsidP="002233DA">
            <w:pPr>
              <w:pStyle w:val="Tekstpodstawowy"/>
              <w:spacing w:before="60"/>
            </w:pPr>
            <w:r w:rsidRPr="004E40F8">
              <w:t>Liczba punktów = (Pof/Pmax) * 100 * waga</w:t>
            </w:r>
          </w:p>
          <w:p w:rsidR="002233DA" w:rsidRPr="004E40F8" w:rsidRDefault="002233DA" w:rsidP="002233DA">
            <w:pPr>
              <w:pStyle w:val="Tekstpodstawowy"/>
              <w:spacing w:before="60"/>
            </w:pPr>
            <w:r w:rsidRPr="004E40F8">
              <w:t>gdzie:</w:t>
            </w:r>
          </w:p>
          <w:p w:rsidR="002233DA" w:rsidRPr="004E40F8" w:rsidRDefault="002233DA" w:rsidP="002233DA">
            <w:pPr>
              <w:pStyle w:val="Nagwek2"/>
              <w:numPr>
                <w:ilvl w:val="0"/>
                <w:numId w:val="0"/>
              </w:numPr>
              <w:tabs>
                <w:tab w:val="left" w:pos="708"/>
              </w:tabs>
              <w:rPr>
                <w:color w:val="auto"/>
              </w:rPr>
            </w:pPr>
            <w:r w:rsidRPr="004E40F8">
              <w:rPr>
                <w:color w:val="auto"/>
              </w:rPr>
              <w:t xml:space="preserve">Pof – wysokość polisy ubezpieczeniowej OC, </w:t>
            </w:r>
            <w:r w:rsidR="00770DC6" w:rsidRPr="004E40F8">
              <w:rPr>
                <w:color w:val="auto"/>
              </w:rPr>
              <w:t xml:space="preserve">jako suma punktów </w:t>
            </w:r>
            <w:r w:rsidRPr="004E40F8">
              <w:rPr>
                <w:color w:val="auto"/>
              </w:rPr>
              <w:t xml:space="preserve">oferty badanej w oparciu zaproponowaną wysokość polisy ubezpieczeniowej OC ponad </w:t>
            </w:r>
            <w:r w:rsidR="005352E0" w:rsidRPr="004E40F8">
              <w:rPr>
                <w:color w:val="auto"/>
              </w:rPr>
              <w:t>wymaganą</w:t>
            </w:r>
            <w:r w:rsidRPr="004E40F8">
              <w:rPr>
                <w:color w:val="auto"/>
              </w:rPr>
              <w:t>;</w:t>
            </w:r>
          </w:p>
          <w:p w:rsidR="002233DA" w:rsidRPr="004E40F8" w:rsidRDefault="002233DA" w:rsidP="002233DA">
            <w:pPr>
              <w:pStyle w:val="Nagwek2"/>
              <w:numPr>
                <w:ilvl w:val="0"/>
                <w:numId w:val="0"/>
              </w:numPr>
              <w:tabs>
                <w:tab w:val="left" w:pos="708"/>
              </w:tabs>
              <w:rPr>
                <w:color w:val="auto"/>
              </w:rPr>
            </w:pPr>
            <w:r w:rsidRPr="004E40F8">
              <w:rPr>
                <w:color w:val="auto"/>
              </w:rPr>
              <w:t xml:space="preserve">Pmax – </w:t>
            </w:r>
            <w:r w:rsidR="00770DC6" w:rsidRPr="004E40F8">
              <w:rPr>
                <w:color w:val="auto"/>
              </w:rPr>
              <w:t>suma punktów</w:t>
            </w:r>
            <w:r w:rsidRPr="004E40F8">
              <w:rPr>
                <w:color w:val="auto"/>
              </w:rPr>
              <w:t xml:space="preserve"> </w:t>
            </w:r>
            <w:r w:rsidR="00770DC6" w:rsidRPr="004E40F8">
              <w:rPr>
                <w:color w:val="auto"/>
              </w:rPr>
              <w:t>najwyższa</w:t>
            </w:r>
            <w:r w:rsidRPr="004E40F8">
              <w:rPr>
                <w:color w:val="auto"/>
              </w:rPr>
              <w:t xml:space="preserve"> spośród wszystkich ofert w oparciu o zaproponowaną wysokość polisy ubezpieczeniowej OC</w:t>
            </w:r>
            <w:r w:rsidR="005352E0" w:rsidRPr="004E40F8">
              <w:rPr>
                <w:color w:val="auto"/>
              </w:rPr>
              <w:t xml:space="preserve"> ponad wymaganą</w:t>
            </w:r>
            <w:r w:rsidRPr="004E40F8">
              <w:rPr>
                <w:color w:val="auto"/>
              </w:rPr>
              <w:t>.</w:t>
            </w:r>
          </w:p>
          <w:p w:rsidR="002233DA" w:rsidRPr="004E40F8" w:rsidRDefault="002233DA" w:rsidP="002233DA">
            <w:pPr>
              <w:pStyle w:val="Tekstpodstawowy"/>
              <w:spacing w:before="60"/>
            </w:pPr>
            <w:r w:rsidRPr="004E40F8">
              <w:t xml:space="preserve">Wysokość polisy ubezpieczeniowej OC: min. </w:t>
            </w:r>
            <w:r w:rsidR="001F0499" w:rsidRPr="004E40F8">
              <w:t xml:space="preserve">100.000,00 </w:t>
            </w:r>
            <w:r w:rsidRPr="004E40F8">
              <w:t xml:space="preserve"> zł</w:t>
            </w:r>
          </w:p>
          <w:p w:rsidR="002233DA" w:rsidRPr="004E40F8" w:rsidRDefault="002233DA" w:rsidP="002233DA">
            <w:pPr>
              <w:pStyle w:val="Tekstpodstawowy"/>
              <w:spacing w:before="60"/>
            </w:pPr>
            <w:r w:rsidRPr="004E40F8">
              <w:t>Punkty będą przyznawane</w:t>
            </w:r>
            <w:r w:rsidR="00E075CA" w:rsidRPr="004E40F8">
              <w:t xml:space="preserve"> </w:t>
            </w:r>
            <w:r w:rsidR="00BE0830">
              <w:t xml:space="preserve">według następującego zapisu: </w:t>
            </w:r>
          </w:p>
          <w:p w:rsidR="002233DA" w:rsidRPr="004E40F8" w:rsidRDefault="00E075CA" w:rsidP="002233DA">
            <w:pPr>
              <w:spacing w:after="60"/>
              <w:jc w:val="both"/>
            </w:pPr>
            <w:r w:rsidRPr="004E40F8">
              <w:t>Wysokość polisy ubezpieczeniowej OC</w:t>
            </w:r>
            <w:r w:rsidR="004669CD" w:rsidRPr="004E40F8">
              <w:t xml:space="preserve"> do</w:t>
            </w:r>
            <w:r w:rsidR="002233DA" w:rsidRPr="004E40F8">
              <w:t xml:space="preserve">: </w:t>
            </w:r>
          </w:p>
          <w:p w:rsidR="002233DA" w:rsidRPr="004E40F8" w:rsidRDefault="00E075CA" w:rsidP="002233DA">
            <w:pPr>
              <w:spacing w:after="60"/>
              <w:jc w:val="both"/>
            </w:pPr>
            <w:r w:rsidRPr="004E40F8">
              <w:t>min. 100.000,00 zł</w:t>
            </w:r>
            <w:r w:rsidR="002233DA" w:rsidRPr="004E40F8">
              <w:t xml:space="preserve"> </w:t>
            </w:r>
            <w:r w:rsidRPr="004E40F8">
              <w:t>-</w:t>
            </w:r>
            <w:r w:rsidR="002233DA" w:rsidRPr="004E40F8">
              <w:t xml:space="preserve"> 0 pkt, </w:t>
            </w:r>
          </w:p>
          <w:p w:rsidR="002233DA" w:rsidRPr="004E40F8" w:rsidRDefault="004669CD" w:rsidP="002233DA">
            <w:pPr>
              <w:spacing w:after="60"/>
              <w:jc w:val="both"/>
            </w:pPr>
            <w:r w:rsidRPr="004E40F8">
              <w:t xml:space="preserve">do </w:t>
            </w:r>
            <w:r w:rsidR="00E075CA" w:rsidRPr="004E40F8">
              <w:t>200.000,00 zł</w:t>
            </w:r>
            <w:r w:rsidR="002233DA" w:rsidRPr="004E40F8">
              <w:t xml:space="preserve"> - 2 pkt,</w:t>
            </w:r>
          </w:p>
          <w:p w:rsidR="002233DA" w:rsidRPr="004E40F8" w:rsidRDefault="004669CD" w:rsidP="002233DA">
            <w:pPr>
              <w:spacing w:after="60"/>
              <w:jc w:val="both"/>
            </w:pPr>
            <w:r w:rsidRPr="004E40F8">
              <w:t xml:space="preserve">do </w:t>
            </w:r>
            <w:r w:rsidR="00E075CA" w:rsidRPr="004E40F8">
              <w:t>300.000,00 zł - 3</w:t>
            </w:r>
            <w:r w:rsidR="002233DA" w:rsidRPr="004E40F8">
              <w:t xml:space="preserve"> pkt,  </w:t>
            </w:r>
          </w:p>
          <w:p w:rsidR="00C632C8" w:rsidRPr="004E40F8" w:rsidRDefault="004669CD" w:rsidP="002233DA">
            <w:pPr>
              <w:pStyle w:val="Tekstpodstawowy"/>
              <w:spacing w:before="60"/>
            </w:pPr>
            <w:r w:rsidRPr="004E40F8">
              <w:t xml:space="preserve">do </w:t>
            </w:r>
            <w:r w:rsidR="00E075CA" w:rsidRPr="004E40F8">
              <w:t>400.000,00 zł</w:t>
            </w:r>
            <w:r w:rsidRPr="004E40F8">
              <w:t xml:space="preserve"> </w:t>
            </w:r>
            <w:r w:rsidR="00E075CA" w:rsidRPr="004E40F8">
              <w:t>- 4 pkt,</w:t>
            </w:r>
          </w:p>
          <w:p w:rsidR="00E075CA" w:rsidRPr="004E40F8" w:rsidRDefault="004669CD" w:rsidP="004669CD">
            <w:pPr>
              <w:pStyle w:val="Tekstpodstawowy"/>
              <w:spacing w:before="60"/>
            </w:pPr>
            <w:r w:rsidRPr="004E40F8">
              <w:t>Powyżej 400.000,00 zł</w:t>
            </w:r>
            <w:r w:rsidR="00BE0830">
              <w:t xml:space="preserve"> – 6</w:t>
            </w:r>
            <w:r w:rsidR="00C632C8" w:rsidRPr="004E40F8">
              <w:t xml:space="preserve"> pkt.</w:t>
            </w:r>
          </w:p>
          <w:p w:rsidR="007960B0" w:rsidRPr="004E40F8" w:rsidRDefault="007960B0" w:rsidP="007960B0">
            <w:pPr>
              <w:pStyle w:val="Tekstpodstawowy"/>
              <w:spacing w:before="60"/>
              <w:jc w:val="both"/>
            </w:pPr>
            <w:r w:rsidRPr="004E40F8">
              <w:rPr>
                <w:lang w:eastAsia="ar-SA"/>
              </w:rPr>
              <w:t xml:space="preserve">Punkty za kryterium „Wysokość polisy ubezpieczeniowej OC” zostaną </w:t>
            </w:r>
            <w:r w:rsidR="00BE0830">
              <w:rPr>
                <w:lang w:eastAsia="ar-SA"/>
              </w:rPr>
              <w:t>przyznane w skali punktowej 0-6</w:t>
            </w:r>
            <w:r w:rsidRPr="004E40F8">
              <w:rPr>
                <w:lang w:eastAsia="ar-SA"/>
              </w:rPr>
              <w:t xml:space="preserve"> pkt. na podstawie załączonej przez Wykonawcę do oferty kopii polisy ubezpieczeniowej OC.</w:t>
            </w:r>
          </w:p>
        </w:tc>
      </w:tr>
    </w:tbl>
    <w:p w:rsidR="003563B0" w:rsidRDefault="003563B0" w:rsidP="003563B0">
      <w:pPr>
        <w:pStyle w:val="Nagwek2"/>
        <w:spacing w:after="60"/>
      </w:pPr>
      <w:bookmarkStart w:id="14" w:name="_Toc258314256"/>
      <w:r>
        <w:t>W toku badania i oceny ofert Zamawiaj</w:t>
      </w:r>
      <w:r>
        <w:rPr>
          <w:rFonts w:ascii="TimesNewRoman" w:eastAsia="TimesNewRoman" w:cs="TimesNewRoman" w:hint="eastAsia"/>
        </w:rPr>
        <w:t>ą</w:t>
      </w:r>
      <w:r>
        <w:t>cy mo</w:t>
      </w:r>
      <w:r>
        <w:rPr>
          <w:rFonts w:ascii="TimesNewRoman" w:eastAsia="TimesNewRoman" w:cs="TimesNewRoman"/>
        </w:rPr>
        <w:t>ż</w:t>
      </w:r>
      <w:r>
        <w:t xml:space="preserve">e </w:t>
      </w:r>
      <w:r>
        <w:rPr>
          <w:rFonts w:ascii="TimesNewRoman" w:eastAsia="TimesNewRoman" w:cs="TimesNewRoman"/>
        </w:rPr>
        <w:t>ż</w:t>
      </w:r>
      <w:r>
        <w:rPr>
          <w:rFonts w:ascii="TimesNewRoman" w:eastAsia="TimesNewRoman" w:cs="TimesNewRoman" w:hint="eastAsia"/>
        </w:rPr>
        <w:t>ą</w:t>
      </w:r>
      <w:r>
        <w:t>da</w:t>
      </w:r>
      <w:r>
        <w:rPr>
          <w:rFonts w:ascii="TimesNewRoman" w:eastAsia="TimesNewRoman" w:cs="TimesNewRoman" w:hint="eastAsia"/>
        </w:rPr>
        <w:t>ć</w:t>
      </w:r>
      <w:r>
        <w:rPr>
          <w:rFonts w:ascii="TimesNewRoman" w:eastAsia="TimesNewRoman" w:cs="TimesNewRoman"/>
        </w:rPr>
        <w:t xml:space="preserve"> </w:t>
      </w:r>
      <w:r>
        <w:t>od Wykonawców wyja</w:t>
      </w:r>
      <w:r>
        <w:rPr>
          <w:rFonts w:ascii="TimesNewRoman" w:eastAsia="TimesNewRoman" w:cs="TimesNewRoman" w:hint="eastAsia"/>
        </w:rPr>
        <w:t>ś</w:t>
      </w:r>
      <w:r>
        <w:t>nie</w:t>
      </w:r>
      <w:r>
        <w:rPr>
          <w:rFonts w:ascii="TimesNewRoman" w:eastAsia="TimesNewRoman" w:cs="TimesNewRoman" w:hint="eastAsia"/>
        </w:rPr>
        <w:t>ń</w:t>
      </w:r>
      <w:r>
        <w:rPr>
          <w:rFonts w:ascii="TimesNewRoman" w:eastAsia="TimesNewRoman" w:cs="TimesNewRoman"/>
        </w:rPr>
        <w:t xml:space="preserve"> </w:t>
      </w:r>
      <w:r>
        <w:t>dotycz</w:t>
      </w:r>
      <w:r>
        <w:rPr>
          <w:rFonts w:ascii="TimesNewRoman" w:eastAsia="TimesNewRoman" w:cs="TimesNewRoman" w:hint="eastAsia"/>
        </w:rPr>
        <w:t>ą</w:t>
      </w:r>
      <w:r>
        <w:t>cych tre</w:t>
      </w:r>
      <w:r>
        <w:rPr>
          <w:rFonts w:ascii="TimesNewRoman" w:eastAsia="TimesNewRoman" w:cs="TimesNewRoman" w:hint="eastAsia"/>
        </w:rPr>
        <w:t>ś</w:t>
      </w:r>
      <w:r>
        <w:t>ci zło</w:t>
      </w:r>
      <w:r>
        <w:rPr>
          <w:rFonts w:ascii="TimesNewRoman" w:eastAsia="TimesNewRoman" w:cs="TimesNewRoman"/>
        </w:rPr>
        <w:t>ż</w:t>
      </w:r>
      <w:r>
        <w:t>onych ofert. Niedopuszczalne jest prowadzenie mi</w:t>
      </w:r>
      <w:r>
        <w:rPr>
          <w:rFonts w:ascii="TimesNewRoman" w:eastAsia="TimesNewRoman" w:cs="TimesNewRoman" w:hint="eastAsia"/>
        </w:rPr>
        <w:t>ę</w:t>
      </w:r>
      <w:r>
        <w:t>dzy Zamawiaj</w:t>
      </w:r>
      <w:r>
        <w:rPr>
          <w:rFonts w:ascii="TimesNewRoman" w:eastAsia="TimesNewRoman" w:cs="TimesNewRoman" w:hint="eastAsia"/>
        </w:rPr>
        <w:t>ą</w:t>
      </w:r>
      <w:r>
        <w:t>cym a Wykonawc</w:t>
      </w:r>
      <w:r>
        <w:rPr>
          <w:rFonts w:ascii="TimesNewRoman" w:eastAsia="TimesNewRoman" w:cs="TimesNewRoman" w:hint="eastAsia"/>
        </w:rPr>
        <w:t>ą</w:t>
      </w:r>
      <w:r>
        <w:rPr>
          <w:rFonts w:ascii="TimesNewRoman" w:eastAsia="TimesNewRoman" w:cs="TimesNewRoman"/>
        </w:rPr>
        <w:t xml:space="preserve"> </w:t>
      </w:r>
      <w:r>
        <w:t>negocjacji dotycz</w:t>
      </w:r>
      <w:r>
        <w:rPr>
          <w:rFonts w:ascii="TimesNewRoman" w:eastAsia="TimesNewRoman" w:cs="TimesNewRoman" w:hint="eastAsia"/>
        </w:rPr>
        <w:t>ą</w:t>
      </w:r>
      <w:r>
        <w:t>cych zło</w:t>
      </w:r>
      <w:r>
        <w:rPr>
          <w:rFonts w:ascii="TimesNewRoman" w:eastAsia="TimesNewRoman" w:cs="TimesNewRoman"/>
        </w:rPr>
        <w:t>ż</w:t>
      </w:r>
      <w:r>
        <w:t xml:space="preserve">onej oferty oraz, </w:t>
      </w:r>
      <w:r>
        <w:br/>
        <w:t>z zastrze</w:t>
      </w:r>
      <w:r>
        <w:rPr>
          <w:rFonts w:ascii="TimesNewRoman" w:eastAsia="TimesNewRoman" w:cs="TimesNewRoman"/>
        </w:rPr>
        <w:t>ż</w:t>
      </w:r>
      <w:r>
        <w:t xml:space="preserve">eniem </w:t>
      </w:r>
      <w:r w:rsidRPr="002D2DAA">
        <w:t xml:space="preserve">pkt </w:t>
      </w:r>
      <w:r>
        <w:t>15</w:t>
      </w:r>
      <w:r w:rsidRPr="002D2DAA">
        <w:t>.</w:t>
      </w:r>
      <w:r>
        <w:t>5</w:t>
      </w:r>
      <w:r w:rsidRPr="002D2DAA">
        <w:t>,</w:t>
      </w:r>
      <w:r>
        <w:t xml:space="preserve"> dokonywanie jakiejkolwiek zmiany w jej tre</w:t>
      </w:r>
      <w:r>
        <w:rPr>
          <w:rFonts w:ascii="TimesNewRoman" w:eastAsia="TimesNewRoman" w:cs="TimesNewRoman" w:hint="eastAsia"/>
        </w:rPr>
        <w:t>ś</w:t>
      </w:r>
      <w:r>
        <w:t>ci.</w:t>
      </w:r>
    </w:p>
    <w:p w:rsidR="003563B0" w:rsidRDefault="003563B0" w:rsidP="003563B0">
      <w:pPr>
        <w:pStyle w:val="Nagwek2"/>
        <w:spacing w:after="60"/>
      </w:pPr>
      <w:r>
        <w:t>Zamawiaj</w:t>
      </w:r>
      <w:r>
        <w:rPr>
          <w:rFonts w:ascii="TimesNewRoman" w:eastAsia="TimesNewRoman" w:cs="TimesNewRoman" w:hint="eastAsia"/>
        </w:rPr>
        <w:t>ą</w:t>
      </w:r>
      <w:r>
        <w:t>cy poprawia w ofercie:</w:t>
      </w:r>
    </w:p>
    <w:p w:rsidR="003563B0" w:rsidRPr="001425CE" w:rsidRDefault="003563B0" w:rsidP="003563B0">
      <w:pPr>
        <w:pStyle w:val="Nagwek2"/>
        <w:numPr>
          <w:ilvl w:val="0"/>
          <w:numId w:val="20"/>
        </w:numPr>
        <w:spacing w:after="60"/>
      </w:pPr>
      <w:r>
        <w:t>oczywiste omyłki pisarskie,</w:t>
      </w:r>
    </w:p>
    <w:p w:rsidR="003563B0" w:rsidRPr="001425CE" w:rsidRDefault="003563B0" w:rsidP="003563B0">
      <w:pPr>
        <w:pStyle w:val="Nagwek2"/>
        <w:numPr>
          <w:ilvl w:val="0"/>
          <w:numId w:val="20"/>
        </w:numPr>
        <w:spacing w:after="60"/>
      </w:pPr>
      <w:r>
        <w:t>oczywiste omyłki rachunkowe, z uwzgl</w:t>
      </w:r>
      <w:r w:rsidRPr="001425CE">
        <w:rPr>
          <w:rFonts w:ascii="TimesNewRoman" w:eastAsia="TimesNewRoman" w:cs="TimesNewRoman" w:hint="eastAsia"/>
        </w:rPr>
        <w:t>ę</w:t>
      </w:r>
      <w:r>
        <w:t>dnieniem konsekwencji rachunkowych dokonanych poprawek,</w:t>
      </w:r>
    </w:p>
    <w:p w:rsidR="003563B0" w:rsidRPr="00555C92" w:rsidRDefault="003563B0" w:rsidP="003563B0">
      <w:pPr>
        <w:pStyle w:val="Nagwek2"/>
        <w:numPr>
          <w:ilvl w:val="0"/>
          <w:numId w:val="20"/>
        </w:numPr>
        <w:spacing w:after="60"/>
      </w:pPr>
      <w:r>
        <w:t>inne omyłki polegaj</w:t>
      </w:r>
      <w:r w:rsidRPr="001425CE">
        <w:rPr>
          <w:rFonts w:ascii="TimesNewRoman" w:eastAsia="TimesNewRoman" w:cs="TimesNewRoman" w:hint="eastAsia"/>
        </w:rPr>
        <w:t>ą</w:t>
      </w:r>
      <w:r>
        <w:t>ce na niezgodno</w:t>
      </w:r>
      <w:r w:rsidRPr="001425CE">
        <w:rPr>
          <w:rFonts w:ascii="TimesNewRoman" w:eastAsia="TimesNewRoman" w:cs="TimesNewRoman" w:hint="eastAsia"/>
        </w:rPr>
        <w:t>ś</w:t>
      </w:r>
      <w:r>
        <w:t>ci oferty ze specyfikacj</w:t>
      </w:r>
      <w:r w:rsidRPr="001425CE">
        <w:rPr>
          <w:rFonts w:ascii="TimesNewRoman" w:eastAsia="TimesNewRoman" w:cs="TimesNewRoman" w:hint="eastAsia"/>
        </w:rPr>
        <w:t>ą</w:t>
      </w:r>
      <w:r w:rsidRPr="001425CE">
        <w:rPr>
          <w:rFonts w:ascii="TimesNewRoman" w:eastAsia="TimesNewRoman" w:cs="TimesNewRoman"/>
        </w:rPr>
        <w:t xml:space="preserve"> </w:t>
      </w:r>
      <w:r>
        <w:t>istotnych warunków zamówienia, niepowoduj</w:t>
      </w:r>
      <w:r w:rsidRPr="001425CE">
        <w:rPr>
          <w:rFonts w:ascii="TimesNewRoman" w:eastAsia="TimesNewRoman" w:cs="TimesNewRoman" w:hint="eastAsia"/>
        </w:rPr>
        <w:t>ą</w:t>
      </w:r>
      <w:r>
        <w:t>ce istotnych zmian w tre</w:t>
      </w:r>
      <w:r w:rsidRPr="001425CE">
        <w:rPr>
          <w:rFonts w:ascii="TimesNewRoman" w:eastAsia="TimesNewRoman" w:cs="TimesNewRoman" w:hint="eastAsia"/>
        </w:rPr>
        <w:t>ś</w:t>
      </w:r>
      <w:r>
        <w:t>ci oferty - niezwłocznie zawiadamiaj</w:t>
      </w:r>
      <w:r w:rsidRPr="001425CE">
        <w:rPr>
          <w:rFonts w:ascii="TimesNewRoman" w:eastAsia="TimesNewRoman" w:cs="TimesNewRoman" w:hint="eastAsia"/>
        </w:rPr>
        <w:t>ą</w:t>
      </w:r>
      <w:r>
        <w:t>c o tym Wykonawc</w:t>
      </w:r>
      <w:r w:rsidRPr="001425CE">
        <w:rPr>
          <w:rFonts w:ascii="TimesNewRoman" w:eastAsia="TimesNewRoman" w:cs="TimesNewRoman" w:hint="eastAsia"/>
        </w:rPr>
        <w:t>ę</w:t>
      </w:r>
      <w:r>
        <w:t>, którego oferta została poprawiona.</w:t>
      </w:r>
    </w:p>
    <w:p w:rsidR="003563B0" w:rsidRPr="009D0FA4" w:rsidRDefault="003563B0" w:rsidP="003563B0">
      <w:pPr>
        <w:pStyle w:val="Nagwek2"/>
        <w:spacing w:after="60"/>
      </w:pPr>
      <w:r w:rsidRPr="009D0FA4">
        <w:t>Je</w:t>
      </w:r>
      <w:r w:rsidRPr="009D0FA4">
        <w:rPr>
          <w:rFonts w:eastAsia="TimesNewRoman" w:cs="TimesNewRoman"/>
        </w:rPr>
        <w:t>ż</w:t>
      </w:r>
      <w:r w:rsidRPr="009D0FA4">
        <w:t>eli zło</w:t>
      </w:r>
      <w:r w:rsidRPr="009D0FA4">
        <w:rPr>
          <w:rFonts w:eastAsia="TimesNewRoman" w:cs="TimesNewRoman"/>
        </w:rPr>
        <w:t>ż</w:t>
      </w:r>
      <w:r w:rsidRPr="009D0FA4">
        <w:t>ono ofert</w:t>
      </w:r>
      <w:r w:rsidRPr="009D0FA4">
        <w:rPr>
          <w:rFonts w:eastAsia="TimesNewRoman" w:cs="TimesNewRoman" w:hint="eastAsia"/>
        </w:rPr>
        <w:t>ę</w:t>
      </w:r>
      <w:r w:rsidRPr="009D0FA4">
        <w:t>, której wybór prowadziłby do powstania obowi</w:t>
      </w:r>
      <w:r w:rsidRPr="009D0FA4">
        <w:rPr>
          <w:rFonts w:eastAsia="TimesNewRoman" w:cs="TimesNewRoman" w:hint="eastAsia"/>
        </w:rPr>
        <w:t>ą</w:t>
      </w:r>
      <w:r w:rsidRPr="009D0FA4">
        <w:t>zku podatkowego Zamawiaj</w:t>
      </w:r>
      <w:r w:rsidRPr="009D0FA4">
        <w:rPr>
          <w:rFonts w:eastAsia="TimesNewRoman" w:cs="TimesNewRoman" w:hint="eastAsia"/>
        </w:rPr>
        <w:t>ą</w:t>
      </w:r>
      <w:r w:rsidRPr="009D0FA4">
        <w:t>cego zgodnie z przepisami o podatku od towarów i usług w zakresie dotycz</w:t>
      </w:r>
      <w:r w:rsidRPr="009D0FA4">
        <w:rPr>
          <w:rFonts w:eastAsia="TimesNewRoman" w:cs="TimesNewRoman" w:hint="eastAsia"/>
        </w:rPr>
        <w:t>ą</w:t>
      </w:r>
      <w:r w:rsidRPr="009D0FA4">
        <w:t>cym wewn</w:t>
      </w:r>
      <w:r w:rsidRPr="009D0FA4">
        <w:rPr>
          <w:rFonts w:ascii="TimesNewRoman" w:eastAsia="TimesNewRoman" w:cs="TimesNewRoman" w:hint="eastAsia"/>
        </w:rPr>
        <w:t>ą</w:t>
      </w:r>
      <w:r w:rsidRPr="009D0FA4">
        <w:t>trzwspólnotowego nabycia towarów, Zamawiaj</w:t>
      </w:r>
      <w:r w:rsidRPr="009D0FA4">
        <w:rPr>
          <w:rFonts w:ascii="TimesNewRoman" w:eastAsia="TimesNewRoman" w:cs="TimesNewRoman" w:hint="eastAsia"/>
        </w:rPr>
        <w:t>ą</w:t>
      </w:r>
      <w:r w:rsidRPr="009D0FA4">
        <w:t xml:space="preserve">cy w celu oceny </w:t>
      </w:r>
      <w:r w:rsidRPr="009D0FA4">
        <w:lastRenderedPageBreak/>
        <w:t>takiej oferty dolicza do przedstawionej w niej ceny podatek od towarów i usług, który miałby obowi</w:t>
      </w:r>
      <w:r w:rsidRPr="009D0FA4">
        <w:rPr>
          <w:rFonts w:ascii="TimesNewRoman" w:eastAsia="TimesNewRoman" w:cs="TimesNewRoman" w:hint="eastAsia"/>
        </w:rPr>
        <w:t>ą</w:t>
      </w:r>
      <w:r w:rsidRPr="009D0FA4">
        <w:t>zek wpłaci</w:t>
      </w:r>
      <w:r w:rsidRPr="009D0FA4">
        <w:rPr>
          <w:rFonts w:ascii="TimesNewRoman" w:eastAsia="TimesNewRoman" w:cs="TimesNewRoman" w:hint="eastAsia"/>
        </w:rPr>
        <w:t>ć</w:t>
      </w:r>
      <w:r w:rsidRPr="009D0FA4">
        <w:rPr>
          <w:rFonts w:ascii="TimesNewRoman" w:eastAsia="TimesNewRoman" w:cs="TimesNewRoman"/>
        </w:rPr>
        <w:t xml:space="preserve"> </w:t>
      </w:r>
      <w:r w:rsidRPr="009D0FA4">
        <w:t>zgodnie z obowi</w:t>
      </w:r>
      <w:r w:rsidRPr="009D0FA4">
        <w:rPr>
          <w:rFonts w:ascii="TimesNewRoman" w:eastAsia="TimesNewRoman" w:cs="TimesNewRoman" w:hint="eastAsia"/>
        </w:rPr>
        <w:t>ą</w:t>
      </w:r>
      <w:r w:rsidRPr="009D0FA4">
        <w:t>zuj</w:t>
      </w:r>
      <w:r w:rsidRPr="009D0FA4">
        <w:rPr>
          <w:rFonts w:ascii="TimesNewRoman" w:eastAsia="TimesNewRoman" w:cs="TimesNewRoman" w:hint="eastAsia"/>
        </w:rPr>
        <w:t>ą</w:t>
      </w:r>
      <w:r w:rsidRPr="009D0FA4">
        <w:t>cymi przepisami.</w:t>
      </w:r>
    </w:p>
    <w:p w:rsidR="003563B0" w:rsidRPr="009D0FA4" w:rsidRDefault="003563B0" w:rsidP="003563B0">
      <w:pPr>
        <w:pStyle w:val="Nagwek2"/>
        <w:spacing w:after="60"/>
      </w:pPr>
      <w:r w:rsidRPr="009D0FA4">
        <w:t>Jeżeli zaoferowana cena lub koszt, lub ich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zwróci się o udzielenie wyjaśnień, w tym złożenie dowodów, dotyczących wyliczenia ceny lub kosztu.</w:t>
      </w:r>
    </w:p>
    <w:p w:rsidR="003563B0" w:rsidRPr="00C562CD" w:rsidRDefault="003563B0" w:rsidP="003563B0">
      <w:pPr>
        <w:pStyle w:val="Nagwek2"/>
        <w:spacing w:after="60"/>
      </w:pPr>
      <w:r w:rsidRPr="00C562CD">
        <w:t xml:space="preserve">Zamawiający odrzuci ofertę Wykonawcy, który nie udzielił wyjaśnień lub jeżeli dokonana ocena wyjaśnień wraz ze złożonymi dowodami potwierdzi, że oferta zawiera rażąco niską cenę lub koszt w stosunku do przedmiotu zamówienia. Obowiązek wykazania, ze oferta nie zawiera rażąco niskiej ceny lub kosztu, spoczywa na wykonawcy. </w:t>
      </w:r>
    </w:p>
    <w:p w:rsidR="003563B0" w:rsidRDefault="003563B0" w:rsidP="003563B0">
      <w:pPr>
        <w:pStyle w:val="Nagwek2"/>
        <w:spacing w:after="60"/>
      </w:pPr>
      <w:r w:rsidRPr="00FA1579">
        <w:t>Zamawiający odrzuca ofertę, jeżeli:</w:t>
      </w:r>
    </w:p>
    <w:p w:rsidR="003563B0" w:rsidRPr="000E29AC" w:rsidRDefault="003563B0" w:rsidP="003563B0">
      <w:pPr>
        <w:pStyle w:val="Nagwek2"/>
        <w:numPr>
          <w:ilvl w:val="0"/>
          <w:numId w:val="19"/>
        </w:numPr>
        <w:spacing w:after="60"/>
      </w:pPr>
      <w:r w:rsidRPr="000E29AC">
        <w:t>jest niezgodna z uPzp;</w:t>
      </w:r>
    </w:p>
    <w:p w:rsidR="003563B0" w:rsidRPr="000E29AC" w:rsidRDefault="003563B0" w:rsidP="003563B0">
      <w:pPr>
        <w:pStyle w:val="Nagwek2"/>
        <w:numPr>
          <w:ilvl w:val="0"/>
          <w:numId w:val="19"/>
        </w:numPr>
        <w:spacing w:after="60"/>
      </w:pPr>
      <w:r w:rsidRPr="000E29AC">
        <w:t>jej tre</w:t>
      </w:r>
      <w:r w:rsidRPr="000E29AC">
        <w:rPr>
          <w:rFonts w:ascii="TimesNewRoman" w:eastAsia="TimesNewRoman" w:cs="TimesNewRoman" w:hint="eastAsia"/>
        </w:rPr>
        <w:t>ść</w:t>
      </w:r>
      <w:r w:rsidRPr="000E29AC">
        <w:rPr>
          <w:rFonts w:ascii="TimesNewRoman" w:eastAsia="TimesNewRoman" w:cs="TimesNewRoman"/>
        </w:rPr>
        <w:t xml:space="preserve"> </w:t>
      </w:r>
      <w:r w:rsidRPr="000E29AC">
        <w:t>nie odpowiada tre</w:t>
      </w:r>
      <w:r w:rsidRPr="000E29AC">
        <w:rPr>
          <w:rFonts w:ascii="TimesNewRoman" w:eastAsia="TimesNewRoman" w:cs="TimesNewRoman" w:hint="eastAsia"/>
        </w:rPr>
        <w:t>ś</w:t>
      </w:r>
      <w:r w:rsidRPr="000E29AC">
        <w:t xml:space="preserve">ci specyfikacji istotnych warunków zamówienia, </w:t>
      </w:r>
      <w:r w:rsidRPr="000E29AC">
        <w:br/>
        <w:t>z zastrze</w:t>
      </w:r>
      <w:r w:rsidRPr="000E29AC">
        <w:rPr>
          <w:rFonts w:ascii="TimesNewRoman" w:eastAsia="TimesNewRoman" w:cs="TimesNewRoman"/>
        </w:rPr>
        <w:t>ż</w:t>
      </w:r>
      <w:r w:rsidRPr="000E29AC">
        <w:t xml:space="preserve">eniem pkt </w:t>
      </w:r>
      <w:r>
        <w:t>15</w:t>
      </w:r>
      <w:r w:rsidRPr="000E29AC">
        <w:t>.5. lit. c;</w:t>
      </w:r>
    </w:p>
    <w:p w:rsidR="003563B0" w:rsidRPr="000E29AC" w:rsidRDefault="003563B0" w:rsidP="003563B0">
      <w:pPr>
        <w:pStyle w:val="Nagwek2"/>
        <w:numPr>
          <w:ilvl w:val="0"/>
          <w:numId w:val="19"/>
        </w:numPr>
        <w:spacing w:after="60"/>
      </w:pPr>
      <w:r w:rsidRPr="000E29AC">
        <w:t>jej zło</w:t>
      </w:r>
      <w:r w:rsidRPr="000E29AC">
        <w:rPr>
          <w:rFonts w:ascii="TimesNewRoman" w:eastAsia="TimesNewRoman" w:cs="TimesNewRoman"/>
        </w:rPr>
        <w:t>ż</w:t>
      </w:r>
      <w:r w:rsidRPr="000E29AC">
        <w:t xml:space="preserve">enie stanowi czyn nieuczciwej konkurencji w rozumieniu przepisów </w:t>
      </w:r>
      <w:r w:rsidRPr="000E29AC">
        <w:br/>
        <w:t>o zwalczaniu nieuczciwej konkurencji;</w:t>
      </w:r>
    </w:p>
    <w:p w:rsidR="003563B0" w:rsidRPr="000E29AC" w:rsidRDefault="003563B0" w:rsidP="003563B0">
      <w:pPr>
        <w:pStyle w:val="Nagwek2"/>
        <w:numPr>
          <w:ilvl w:val="0"/>
          <w:numId w:val="19"/>
        </w:numPr>
        <w:spacing w:after="60"/>
      </w:pPr>
      <w:r w:rsidRPr="000E29AC">
        <w:t>zawiera ra</w:t>
      </w:r>
      <w:r w:rsidRPr="000E29AC">
        <w:rPr>
          <w:rFonts w:ascii="TimesNewRoman" w:eastAsia="TimesNewRoman" w:cs="TimesNewRoman"/>
        </w:rPr>
        <w:t>ż</w:t>
      </w:r>
      <w:r w:rsidRPr="000E29AC">
        <w:rPr>
          <w:rFonts w:ascii="TimesNewRoman" w:eastAsia="TimesNewRoman" w:cs="TimesNewRoman" w:hint="eastAsia"/>
        </w:rPr>
        <w:t>ą</w:t>
      </w:r>
      <w:r w:rsidRPr="000E29AC">
        <w:t>co nisk</w:t>
      </w:r>
      <w:r w:rsidRPr="000E29AC">
        <w:rPr>
          <w:rFonts w:ascii="TimesNewRoman" w:eastAsia="TimesNewRoman" w:cs="TimesNewRoman" w:hint="eastAsia"/>
        </w:rPr>
        <w:t>ą</w:t>
      </w:r>
      <w:r w:rsidRPr="000E29AC">
        <w:rPr>
          <w:rFonts w:ascii="TimesNewRoman" w:eastAsia="TimesNewRoman" w:cs="TimesNewRoman"/>
        </w:rPr>
        <w:t xml:space="preserve"> </w:t>
      </w:r>
      <w:r w:rsidRPr="000E29AC">
        <w:t>cen</w:t>
      </w:r>
      <w:r w:rsidRPr="000E29AC">
        <w:rPr>
          <w:rFonts w:eastAsia="TimesNewRoman"/>
        </w:rPr>
        <w:t xml:space="preserve">ę lub koszt </w:t>
      </w:r>
      <w:r w:rsidRPr="000E29AC">
        <w:t>w stosunku do przedmiotu zamówienia;</w:t>
      </w:r>
    </w:p>
    <w:p w:rsidR="003563B0" w:rsidRPr="000E29AC" w:rsidRDefault="003563B0" w:rsidP="003563B0">
      <w:pPr>
        <w:pStyle w:val="Nagwek2"/>
        <w:numPr>
          <w:ilvl w:val="0"/>
          <w:numId w:val="19"/>
        </w:numPr>
        <w:spacing w:after="60"/>
      </w:pPr>
      <w:r w:rsidRPr="000E29AC">
        <w:t>została zło</w:t>
      </w:r>
      <w:r w:rsidRPr="000E29AC">
        <w:rPr>
          <w:rFonts w:ascii="TimesNewRoman" w:eastAsia="TimesNewRoman" w:cs="TimesNewRoman"/>
        </w:rPr>
        <w:t>ż</w:t>
      </w:r>
      <w:r w:rsidRPr="000E29AC">
        <w:t>ona przez Wykonawc</w:t>
      </w:r>
      <w:r w:rsidRPr="000E29AC">
        <w:rPr>
          <w:rFonts w:ascii="TimesNewRoman" w:eastAsia="TimesNewRoman" w:cs="TimesNewRoman" w:hint="eastAsia"/>
        </w:rPr>
        <w:t>ę</w:t>
      </w:r>
      <w:r w:rsidRPr="000E29AC">
        <w:rPr>
          <w:rFonts w:ascii="TimesNewRoman" w:eastAsia="TimesNewRoman" w:cs="TimesNewRoman"/>
        </w:rPr>
        <w:t xml:space="preserve"> </w:t>
      </w:r>
      <w:r w:rsidRPr="000E29AC">
        <w:t>wykluczonego z udziału w post</w:t>
      </w:r>
      <w:r w:rsidRPr="000E29AC">
        <w:rPr>
          <w:rFonts w:ascii="TimesNewRoman" w:eastAsia="TimesNewRoman" w:cs="TimesNewRoman" w:hint="eastAsia"/>
        </w:rPr>
        <w:t>ę</w:t>
      </w:r>
      <w:r w:rsidRPr="000E29AC">
        <w:t xml:space="preserve">powaniu </w:t>
      </w:r>
      <w:r w:rsidRPr="000E29AC">
        <w:br/>
        <w:t>o udzielenie zamówienia lub niezaproszonego do składania ofert;</w:t>
      </w:r>
    </w:p>
    <w:p w:rsidR="003563B0" w:rsidRPr="000E29AC" w:rsidRDefault="003563B0" w:rsidP="003563B0">
      <w:pPr>
        <w:pStyle w:val="Nagwek2"/>
        <w:numPr>
          <w:ilvl w:val="0"/>
          <w:numId w:val="19"/>
        </w:numPr>
        <w:spacing w:after="60"/>
      </w:pPr>
      <w:r w:rsidRPr="000E29AC">
        <w:t>zawiera bł</w:t>
      </w:r>
      <w:r w:rsidRPr="000E29AC">
        <w:rPr>
          <w:rFonts w:ascii="TimesNewRoman" w:eastAsia="TimesNewRoman" w:cs="TimesNewRoman" w:hint="eastAsia"/>
        </w:rPr>
        <w:t>ę</w:t>
      </w:r>
      <w:r w:rsidRPr="000E29AC">
        <w:t>dy w obliczeniu ceny lub kosztu;</w:t>
      </w:r>
    </w:p>
    <w:p w:rsidR="003563B0" w:rsidRPr="000E29AC" w:rsidRDefault="003563B0" w:rsidP="003563B0">
      <w:pPr>
        <w:pStyle w:val="Nagwek2"/>
        <w:numPr>
          <w:ilvl w:val="0"/>
          <w:numId w:val="19"/>
        </w:numPr>
        <w:spacing w:after="60"/>
      </w:pPr>
      <w:r w:rsidRPr="000E29AC">
        <w:t>Wykonawca w terminie 3 dni od dnia dor</w:t>
      </w:r>
      <w:r w:rsidRPr="000E29AC">
        <w:rPr>
          <w:rFonts w:ascii="TimesNewRoman" w:eastAsia="TimesNewRoman" w:cs="TimesNewRoman" w:hint="eastAsia"/>
        </w:rPr>
        <w:t>ę</w:t>
      </w:r>
      <w:r w:rsidRPr="000E29AC">
        <w:t>czenia zawiadomienia nie zgodził si</w:t>
      </w:r>
      <w:r w:rsidRPr="000E29AC">
        <w:rPr>
          <w:rFonts w:ascii="TimesNewRoman" w:eastAsia="TimesNewRoman" w:cs="TimesNewRoman" w:hint="eastAsia"/>
        </w:rPr>
        <w:t>ę</w:t>
      </w:r>
      <w:r w:rsidRPr="000E29AC">
        <w:rPr>
          <w:rFonts w:ascii="TimesNewRoman" w:eastAsia="TimesNewRoman" w:cs="TimesNewRoman"/>
        </w:rPr>
        <w:t xml:space="preserve"> </w:t>
      </w:r>
      <w:r w:rsidRPr="000E29AC">
        <w:t xml:space="preserve">na poprawienie omyłki, o której mowa w pkt </w:t>
      </w:r>
      <w:r>
        <w:t>15</w:t>
      </w:r>
      <w:r w:rsidRPr="000E29AC">
        <w:t xml:space="preserve">.5. lit. c; </w:t>
      </w:r>
    </w:p>
    <w:p w:rsidR="003563B0" w:rsidRPr="000E29AC" w:rsidRDefault="003563B0" w:rsidP="003563B0">
      <w:pPr>
        <w:pStyle w:val="Akapitzlist"/>
        <w:numPr>
          <w:ilvl w:val="0"/>
          <w:numId w:val="19"/>
        </w:numPr>
        <w:shd w:val="clear" w:color="auto" w:fill="FFFFFF"/>
        <w:spacing w:line="353" w:lineRule="atLeast"/>
        <w:jc w:val="both"/>
      </w:pPr>
      <w:r w:rsidRPr="000E29AC">
        <w:rPr>
          <w:bCs/>
        </w:rPr>
        <w:t>Wykonawca nie wyraził zgody, o której mowa w art. 85 ust. 2 uPzp, na przedłużenie terminu związania ofertą;</w:t>
      </w:r>
    </w:p>
    <w:p w:rsidR="003563B0" w:rsidRPr="000E29AC" w:rsidRDefault="003563B0" w:rsidP="003563B0">
      <w:pPr>
        <w:pStyle w:val="Akapitzlist"/>
        <w:numPr>
          <w:ilvl w:val="0"/>
          <w:numId w:val="19"/>
        </w:numPr>
        <w:shd w:val="clear" w:color="auto" w:fill="FFFFFF"/>
        <w:spacing w:line="353" w:lineRule="atLeast"/>
        <w:jc w:val="both"/>
      </w:pPr>
      <w:r w:rsidRPr="000E29AC">
        <w:rPr>
          <w:bCs/>
        </w:rPr>
        <w:t>wadium nie zostało wniesione lub zostało wniesione w sposób nieprawidłowy, jeżeli zamawiający żądał wniesienia wadium;</w:t>
      </w:r>
    </w:p>
    <w:p w:rsidR="003563B0" w:rsidRPr="000E29AC" w:rsidRDefault="003563B0" w:rsidP="003563B0">
      <w:pPr>
        <w:pStyle w:val="Akapitzlist"/>
        <w:numPr>
          <w:ilvl w:val="0"/>
          <w:numId w:val="19"/>
        </w:numPr>
        <w:shd w:val="clear" w:color="auto" w:fill="FFFFFF"/>
        <w:spacing w:line="353" w:lineRule="atLeast"/>
        <w:jc w:val="both"/>
      </w:pPr>
      <w:r w:rsidRPr="000E29AC">
        <w:rPr>
          <w:bCs/>
        </w:rPr>
        <w:t>jej przyjęcie naruszałoby bezpieczeństwo publiczne lub istotny interes bezpieczeństwa państwa, a tego bezpieczeństwa lub interesu nie można zagwarantować w inny sposób.</w:t>
      </w:r>
    </w:p>
    <w:p w:rsidR="009C0154" w:rsidRPr="000E29AC" w:rsidRDefault="003563B0" w:rsidP="003563B0">
      <w:pPr>
        <w:pStyle w:val="Nagwek2"/>
        <w:numPr>
          <w:ilvl w:val="0"/>
          <w:numId w:val="19"/>
        </w:numPr>
        <w:spacing w:after="60"/>
      </w:pPr>
      <w:r w:rsidRPr="000E29AC">
        <w:t>jest niewa</w:t>
      </w:r>
      <w:r w:rsidRPr="000E29AC">
        <w:rPr>
          <w:rFonts w:ascii="TimesNewRoman" w:eastAsia="TimesNewRoman" w:cs="TimesNewRoman"/>
        </w:rPr>
        <w:t>ż</w:t>
      </w:r>
      <w:r w:rsidRPr="000E29AC">
        <w:t>na na podstawie odr</w:t>
      </w:r>
      <w:r w:rsidRPr="000E29AC">
        <w:rPr>
          <w:rFonts w:ascii="TimesNewRoman" w:eastAsia="TimesNewRoman" w:cs="TimesNewRoman" w:hint="eastAsia"/>
        </w:rPr>
        <w:t>ę</w:t>
      </w:r>
      <w:r w:rsidRPr="000E29AC">
        <w:t>bnych przepisów</w:t>
      </w:r>
      <w:r w:rsidR="009C0154" w:rsidRPr="000E29AC">
        <w:t>.</w:t>
      </w:r>
    </w:p>
    <w:p w:rsidR="008D48A7" w:rsidRPr="00876900" w:rsidRDefault="008D48A7" w:rsidP="00D34C8B">
      <w:pPr>
        <w:pStyle w:val="Nagwek1"/>
      </w:pPr>
      <w:r w:rsidRPr="00772DC8">
        <w:t>UDZIELENIE ZAMÓWIENIA</w:t>
      </w:r>
      <w:bookmarkEnd w:id="14"/>
    </w:p>
    <w:p w:rsidR="003563B0" w:rsidRPr="00641F53" w:rsidRDefault="003563B0" w:rsidP="003563B0">
      <w:pPr>
        <w:pStyle w:val="Nagwek2"/>
      </w:pPr>
      <w:bookmarkStart w:id="15" w:name="_Toc258314257"/>
      <w:r w:rsidRPr="00D80696">
        <w:rPr>
          <w:snapToGrid w:val="0"/>
        </w:rPr>
        <w:t xml:space="preserve">O miejscu i terminie podpisania umowy Zamawiający powiadomi </w:t>
      </w:r>
      <w:r>
        <w:rPr>
          <w:snapToGrid w:val="0"/>
        </w:rPr>
        <w:t xml:space="preserve">wybranego Wykonawcę </w:t>
      </w:r>
      <w:r w:rsidRPr="00D80696">
        <w:rPr>
          <w:snapToGrid w:val="0"/>
        </w:rPr>
        <w:t>odrębnym pismem</w:t>
      </w:r>
      <w:r>
        <w:rPr>
          <w:snapToGrid w:val="0"/>
        </w:rPr>
        <w:t xml:space="preserve"> lub telefonicznie.</w:t>
      </w:r>
    </w:p>
    <w:p w:rsidR="003563B0" w:rsidRPr="00876900" w:rsidRDefault="003563B0" w:rsidP="003563B0">
      <w:pPr>
        <w:pStyle w:val="Nagwek2"/>
      </w:pPr>
      <w:r>
        <w:t xml:space="preserve">Zamawiający udzieli zamówienia Wykonawcy, którego oferta odpowiada wszystkim wymaganiom określonym w niniejszej specyfikacji istotnych warunków zamówienia </w:t>
      </w:r>
      <w:r>
        <w:br/>
        <w:t>i została oceniona, jako najkorzystniejsza w oparciu o podane wyżej kryteria oceny ofert.</w:t>
      </w:r>
    </w:p>
    <w:p w:rsidR="003563B0" w:rsidRPr="00876900" w:rsidRDefault="003563B0" w:rsidP="003563B0">
      <w:pPr>
        <w:pStyle w:val="Nagwek2"/>
        <w:rPr>
          <w:b/>
        </w:rPr>
      </w:pPr>
      <w:r>
        <w:t xml:space="preserve">Zamawiający unieważni postępowanie w sytuacji, gdy wystąpią przesłanki wskazane </w:t>
      </w:r>
      <w:r>
        <w:br/>
        <w:t>w art. 93 uPzp.</w:t>
      </w:r>
    </w:p>
    <w:p w:rsidR="003563B0" w:rsidRPr="00876900" w:rsidRDefault="003563B0" w:rsidP="003563B0">
      <w:pPr>
        <w:pStyle w:val="Nagwek2"/>
        <w:spacing w:after="60"/>
      </w:pPr>
      <w:r>
        <w:t>Zamawiający informuje niezwłocznie wszystkich Wykonawców, którzy złożyli oferty, o:</w:t>
      </w:r>
    </w:p>
    <w:p w:rsidR="003563B0" w:rsidRPr="00220533" w:rsidRDefault="003563B0" w:rsidP="003563B0">
      <w:pPr>
        <w:pStyle w:val="Akapitzlist"/>
        <w:numPr>
          <w:ilvl w:val="0"/>
          <w:numId w:val="21"/>
        </w:numPr>
        <w:shd w:val="clear" w:color="auto" w:fill="FFFFFF"/>
        <w:spacing w:before="60" w:beforeAutospacing="0" w:after="60" w:afterAutospacing="0"/>
        <w:ind w:left="1032"/>
        <w:jc w:val="both"/>
      </w:pPr>
      <w:r w:rsidRPr="00220533">
        <w:rPr>
          <w:bCs/>
        </w:rPr>
        <w:t xml:space="preserve">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t>
      </w:r>
      <w:r w:rsidRPr="00220533">
        <w:rPr>
          <w:bCs/>
        </w:rPr>
        <w:lastRenderedPageBreak/>
        <w:t>wykonawców, którzy złożyli oferty, a także punktację przyznaną ofertom w każdym kryterium oceny ofert i łączną punktację,</w:t>
      </w:r>
    </w:p>
    <w:p w:rsidR="003563B0" w:rsidRPr="00220533" w:rsidRDefault="003563B0" w:rsidP="003563B0">
      <w:pPr>
        <w:pStyle w:val="Akapitzlist"/>
        <w:numPr>
          <w:ilvl w:val="0"/>
          <w:numId w:val="21"/>
        </w:numPr>
        <w:shd w:val="clear" w:color="auto" w:fill="FFFFFF"/>
        <w:spacing w:line="353" w:lineRule="atLeast"/>
        <w:ind w:left="1032"/>
        <w:jc w:val="both"/>
      </w:pPr>
      <w:r w:rsidRPr="00220533">
        <w:rPr>
          <w:rFonts w:eastAsia="Times New Roman"/>
          <w:bCs/>
        </w:rPr>
        <w:t>wykonawcach, którzy zostali wykluczeni,</w:t>
      </w:r>
    </w:p>
    <w:p w:rsidR="003563B0" w:rsidRPr="00220533" w:rsidRDefault="003563B0" w:rsidP="003563B0">
      <w:pPr>
        <w:pStyle w:val="Akapitzlist"/>
        <w:numPr>
          <w:ilvl w:val="0"/>
          <w:numId w:val="21"/>
        </w:numPr>
        <w:shd w:val="clear" w:color="auto" w:fill="FFFFFF"/>
        <w:spacing w:line="353" w:lineRule="atLeast"/>
        <w:ind w:left="1032"/>
        <w:jc w:val="both"/>
      </w:pPr>
      <w:r w:rsidRPr="00220533">
        <w:rPr>
          <w:rFonts w:eastAsia="Times New Roman"/>
          <w:bCs/>
        </w:rPr>
        <w:t>wykonawcach, których oferty zostały odrzucone, powodach odrzucenia oferty, a w przypadkach, o których mowa w art. 89 ust. 4 i 5</w:t>
      </w:r>
      <w:r>
        <w:rPr>
          <w:rFonts w:eastAsia="Times New Roman"/>
          <w:bCs/>
        </w:rPr>
        <w:t xml:space="preserve"> uPzp</w:t>
      </w:r>
      <w:r w:rsidRPr="00220533">
        <w:rPr>
          <w:rFonts w:eastAsia="Times New Roman"/>
          <w:bCs/>
        </w:rPr>
        <w:t>, braku równoważności lub braku spełniania wymagań dotyczących wydajności lub funkcjonalności,</w:t>
      </w:r>
    </w:p>
    <w:p w:rsidR="003563B0" w:rsidRPr="00220533" w:rsidRDefault="003563B0" w:rsidP="003563B0">
      <w:pPr>
        <w:pStyle w:val="Akapitzlist"/>
        <w:numPr>
          <w:ilvl w:val="0"/>
          <w:numId w:val="21"/>
        </w:numPr>
        <w:shd w:val="clear" w:color="auto" w:fill="FFFFFF"/>
        <w:spacing w:line="353" w:lineRule="atLeast"/>
        <w:ind w:left="1032"/>
        <w:jc w:val="both"/>
      </w:pPr>
      <w:r w:rsidRPr="00220533">
        <w:rPr>
          <w:rFonts w:eastAsia="Times New Roman"/>
          <w:bCs/>
        </w:rPr>
        <w:t>wykonawcach, którzy złożyli oferty niepodlegające odrzuceniu, ale nie zostali zaproszeni do kolejnego etapu negocjacji albo dialogu,</w:t>
      </w:r>
    </w:p>
    <w:p w:rsidR="003563B0" w:rsidRPr="00220533" w:rsidRDefault="003563B0" w:rsidP="003563B0">
      <w:pPr>
        <w:pStyle w:val="Akapitzlist"/>
        <w:numPr>
          <w:ilvl w:val="0"/>
          <w:numId w:val="21"/>
        </w:numPr>
        <w:shd w:val="clear" w:color="auto" w:fill="FFFFFF"/>
        <w:spacing w:line="353" w:lineRule="atLeast"/>
        <w:ind w:left="1032"/>
        <w:jc w:val="both"/>
      </w:pPr>
      <w:r w:rsidRPr="00220533">
        <w:rPr>
          <w:rFonts w:eastAsia="Times New Roman"/>
          <w:bCs/>
        </w:rPr>
        <w:t>dopuszczeniu do dynamicznego systemu zakupów,</w:t>
      </w:r>
    </w:p>
    <w:p w:rsidR="003563B0" w:rsidRPr="00220533" w:rsidRDefault="003563B0" w:rsidP="003563B0">
      <w:pPr>
        <w:pStyle w:val="Akapitzlist"/>
        <w:numPr>
          <w:ilvl w:val="0"/>
          <w:numId w:val="21"/>
        </w:numPr>
        <w:shd w:val="clear" w:color="auto" w:fill="FFFFFF"/>
        <w:spacing w:line="353" w:lineRule="atLeast"/>
        <w:ind w:left="1032"/>
        <w:jc w:val="both"/>
      </w:pPr>
      <w:r w:rsidRPr="00220533">
        <w:rPr>
          <w:rFonts w:eastAsia="Times New Roman"/>
          <w:bCs/>
        </w:rPr>
        <w:t>nieustanowieniu dynamicznego systemu zakupów,</w:t>
      </w:r>
    </w:p>
    <w:p w:rsidR="003563B0" w:rsidRDefault="003563B0" w:rsidP="003563B0">
      <w:pPr>
        <w:pStyle w:val="Akapitzlist"/>
        <w:numPr>
          <w:ilvl w:val="0"/>
          <w:numId w:val="21"/>
        </w:numPr>
        <w:shd w:val="clear" w:color="auto" w:fill="FFFFFF"/>
        <w:spacing w:before="60" w:beforeAutospacing="0" w:after="60" w:afterAutospacing="0"/>
        <w:ind w:left="1032"/>
        <w:jc w:val="both"/>
      </w:pPr>
      <w:r w:rsidRPr="00220533">
        <w:rPr>
          <w:rFonts w:eastAsia="Times New Roman"/>
          <w:bCs/>
        </w:rPr>
        <w:t xml:space="preserve"> unieważnieniu postępowania</w:t>
      </w:r>
    </w:p>
    <w:p w:rsidR="003563B0" w:rsidRPr="00220533" w:rsidRDefault="003563B0" w:rsidP="003563B0">
      <w:pPr>
        <w:pStyle w:val="Akapitzlist"/>
        <w:shd w:val="clear" w:color="auto" w:fill="FFFFFF"/>
        <w:spacing w:before="60" w:beforeAutospacing="0" w:after="60" w:afterAutospacing="0"/>
        <w:jc w:val="both"/>
      </w:pPr>
      <w:r w:rsidRPr="00A76F7F">
        <w:rPr>
          <w:rFonts w:eastAsia="Times New Roman"/>
          <w:bCs/>
        </w:rPr>
        <w:t>podając uzasadnienie faktyczne i prawne.</w:t>
      </w:r>
    </w:p>
    <w:p w:rsidR="003563B0" w:rsidRPr="00876900" w:rsidRDefault="003563B0" w:rsidP="003563B0">
      <w:pPr>
        <w:pStyle w:val="Nagwek2"/>
        <w:spacing w:after="60"/>
      </w:pPr>
      <w:r>
        <w:t xml:space="preserve">Ogłoszenie zawierające informacje wskazane w pkt 15.3. lit. a oraz g, Zamawiający umieści na stronie </w:t>
      </w:r>
      <w:r w:rsidRPr="00D94E7B">
        <w:t xml:space="preserve">internetowej </w:t>
      </w:r>
      <w:hyperlink r:id="rId8" w:history="1">
        <w:r w:rsidRPr="00D94E7B">
          <w:rPr>
            <w:rStyle w:val="Hipercze"/>
            <w:color w:val="auto"/>
          </w:rPr>
          <w:t>www.spartanska.pl</w:t>
        </w:r>
      </w:hyperlink>
      <w:r>
        <w:t xml:space="preserve">  oraz w miejscu publicznie dostępnym w swojej siedzibie.</w:t>
      </w:r>
    </w:p>
    <w:p w:rsidR="009C0154" w:rsidRDefault="003563B0" w:rsidP="003563B0">
      <w:pPr>
        <w:pStyle w:val="Nagwek2"/>
      </w:pPr>
      <w:r>
        <w:t xml:space="preserve">Jeżeli Wykonawca, którego oferta została wybrana, uchyla się od zawarcia umowy </w:t>
      </w:r>
      <w:r>
        <w:br/>
        <w:t xml:space="preserve">w sprawie zamówienia publicznego, Zamawiający może wybrać ofertę najkorzystniejszą spośród pozostałych ofert bez przeprowadzania ich ponownego badania i oceny, chyba, że zachodzą przesłanki unieważnienia postępowania, o których mowa w art. 93 ust. </w:t>
      </w:r>
      <w:r>
        <w:br/>
        <w:t>1 uPzp</w:t>
      </w:r>
      <w:r w:rsidR="009C0154">
        <w:t>.</w:t>
      </w:r>
    </w:p>
    <w:p w:rsidR="008D48A7" w:rsidRDefault="008D48A7" w:rsidP="00D34C8B">
      <w:pPr>
        <w:pStyle w:val="Nagwek1"/>
      </w:pPr>
      <w:r w:rsidRPr="00BA55F7">
        <w:t>Informacje o formalno</w:t>
      </w:r>
      <w:r w:rsidRPr="00BA55F7">
        <w:rPr>
          <w:rFonts w:eastAsia="TimesNewRoman" w:cs="TimesNewRoman" w:hint="eastAsia"/>
        </w:rPr>
        <w:t>ś</w:t>
      </w:r>
      <w:r w:rsidRPr="00BA55F7">
        <w:t>ciach, jakie powinny zosta</w:t>
      </w:r>
      <w:r w:rsidRPr="00BA55F7">
        <w:rPr>
          <w:rFonts w:eastAsia="TimesNewRoman" w:cs="TimesNewRoman" w:hint="eastAsia"/>
        </w:rPr>
        <w:t>ć</w:t>
      </w:r>
      <w:r w:rsidRPr="00BA55F7">
        <w:rPr>
          <w:rFonts w:eastAsia="TimesNewRoman" w:cs="TimesNewRoman"/>
        </w:rPr>
        <w:t xml:space="preserve"> </w:t>
      </w:r>
      <w:r w:rsidRPr="00BA55F7">
        <w:t xml:space="preserve">dopełnione po wyborze oferty w celu zawarcia umowy </w:t>
      </w:r>
      <w:r w:rsidR="00B44FB2">
        <w:br/>
      </w:r>
      <w:r w:rsidRPr="00BA55F7">
        <w:t>w sprawie zamówienia publicznego</w:t>
      </w:r>
      <w:bookmarkEnd w:id="15"/>
    </w:p>
    <w:p w:rsidR="003563B0" w:rsidRPr="00220533" w:rsidRDefault="003563B0" w:rsidP="003563B0">
      <w:pPr>
        <w:pStyle w:val="Nagwek2"/>
      </w:pPr>
      <w:bookmarkStart w:id="16" w:name="_Toc258314258"/>
      <w:r>
        <w:t xml:space="preserve">Zamawiający zawrze umowę w sprawie zamówienia publicznego, z zastrzeżeniem art. 183 uPzp, w terminie nie krótszym niż 5 dni od dnia przesłania zawiadomienia </w:t>
      </w:r>
      <w:r>
        <w:br/>
        <w:t>o wyborze najkorzystniejszej oferty, jeżeli zawiadomienie to zostanie przesłane przy użyciu środków komunikacji elektronicznej, albo 10 dni - jeżeli zostanie przesłane w inny sposób. Zawarcie umowy będzie możliwe przed upływem terminów, o których mowa, powyżej, jeżeli wystąpią okoliczności wymienione w art. 94 ust. 2 uPzp.</w:t>
      </w:r>
    </w:p>
    <w:p w:rsidR="003563B0" w:rsidRPr="00641F53" w:rsidRDefault="003563B0" w:rsidP="003563B0">
      <w:pPr>
        <w:pStyle w:val="Nagwek2"/>
      </w:pPr>
      <w:r w:rsidRPr="00D80696">
        <w:rPr>
          <w:snapToGrid w:val="0"/>
        </w:rPr>
        <w:t xml:space="preserve">O miejscu i terminie podpisania umowy Zamawiający powiadomi </w:t>
      </w:r>
      <w:r>
        <w:rPr>
          <w:snapToGrid w:val="0"/>
        </w:rPr>
        <w:t xml:space="preserve">wybranego Wykonawcę </w:t>
      </w:r>
      <w:r w:rsidRPr="00D80696">
        <w:rPr>
          <w:snapToGrid w:val="0"/>
        </w:rPr>
        <w:t>odrębnym pismem</w:t>
      </w:r>
      <w:r>
        <w:rPr>
          <w:snapToGrid w:val="0"/>
        </w:rPr>
        <w:t xml:space="preserve"> lub telefonicznie.</w:t>
      </w:r>
    </w:p>
    <w:p w:rsidR="003563B0" w:rsidRDefault="003563B0" w:rsidP="003563B0">
      <w:pPr>
        <w:pStyle w:val="Nagwek2"/>
      </w:pPr>
      <w:r>
        <w:t xml:space="preserve">Osoby </w:t>
      </w:r>
      <w:r w:rsidRPr="008318D5">
        <w:t xml:space="preserve">reprezentujące Wykonawcę przy podpisywaniu umowy powinny przedstawić dokumenty potwierdzające ich umocowanie, o ile umocowanie to nie będzie wynikać </w:t>
      </w:r>
      <w:r>
        <w:br/>
      </w:r>
      <w:r w:rsidRPr="008318D5">
        <w:t>z dokumentów załączonych do oferty.</w:t>
      </w:r>
    </w:p>
    <w:p w:rsidR="009C0154" w:rsidRPr="00BE1D0C" w:rsidRDefault="003563B0" w:rsidP="003563B0">
      <w:pPr>
        <w:pStyle w:val="Nagwek2"/>
      </w:pPr>
      <w:r w:rsidRPr="008A0F54">
        <w:t xml:space="preserve">W </w:t>
      </w:r>
      <w:r>
        <w:t>przypadku wyboru oferty Wykonawców wspólnie ubiegających się o udzielenie zamówienia (konsorcja, spółki cywilne) Zamawiający może zażądać przed zawarciem umowy w sprawie zamówienia publicznego umowy regulującej współpracę tych Wykonawców. Wykonawcy wspólnie ubiegający się o udzielenie zamówienia ponoszą solidarn</w:t>
      </w:r>
      <w:r>
        <w:rPr>
          <w:rFonts w:ascii="TimesNewRoman" w:eastAsia="TimesNewRoman" w:cs="TimesNewRoman" w:hint="eastAsia"/>
        </w:rPr>
        <w:t>ą</w:t>
      </w:r>
      <w:r>
        <w:rPr>
          <w:rFonts w:ascii="TimesNewRoman" w:eastAsia="TimesNewRoman" w:cs="TimesNewRoman"/>
        </w:rPr>
        <w:t xml:space="preserve"> </w:t>
      </w:r>
      <w:r>
        <w:t>odpowiedzialno</w:t>
      </w:r>
      <w:r>
        <w:rPr>
          <w:rFonts w:ascii="TimesNewRoman" w:eastAsia="TimesNewRoman" w:cs="TimesNewRoman" w:hint="eastAsia"/>
        </w:rPr>
        <w:t>ść</w:t>
      </w:r>
      <w:r>
        <w:rPr>
          <w:rFonts w:ascii="TimesNewRoman" w:eastAsia="TimesNewRoman" w:cs="TimesNewRoman"/>
        </w:rPr>
        <w:t xml:space="preserve"> </w:t>
      </w:r>
      <w:r>
        <w:t>za wykonanie umowy</w:t>
      </w:r>
      <w:r w:rsidR="009C0154">
        <w:t>.</w:t>
      </w:r>
    </w:p>
    <w:p w:rsidR="00EB7871" w:rsidRPr="003209A8" w:rsidRDefault="00603291" w:rsidP="00D34C8B">
      <w:pPr>
        <w:pStyle w:val="Nagwek1"/>
      </w:pPr>
      <w:r w:rsidRPr="00B25B49">
        <w:t>Wymagania dotycz</w:t>
      </w:r>
      <w:r w:rsidRPr="00B25B49">
        <w:rPr>
          <w:rFonts w:eastAsia="TimesNewRoman" w:cs="TimesNewRoman" w:hint="eastAsia"/>
        </w:rPr>
        <w:t>ą</w:t>
      </w:r>
      <w:r w:rsidRPr="00B25B49">
        <w:t>ce zabezpieczenia nale</w:t>
      </w:r>
      <w:r w:rsidRPr="00B25B49">
        <w:rPr>
          <w:rFonts w:eastAsia="TimesNewRoman" w:cs="TimesNewRoman"/>
        </w:rPr>
        <w:t>ż</w:t>
      </w:r>
      <w:r w:rsidRPr="00B25B49">
        <w:t>ytego wykonania umowy</w:t>
      </w:r>
      <w:bookmarkEnd w:id="16"/>
    </w:p>
    <w:p w:rsidR="00EB7871" w:rsidRPr="003209A8" w:rsidRDefault="001C57B9" w:rsidP="00154F95">
      <w:pPr>
        <w:pStyle w:val="Nagwek2"/>
      </w:pPr>
      <w:r>
        <w:t>W danym postępowaniu wniesienie zabezpieczenie należytego wykonania umowy nie jest wymagane.</w:t>
      </w:r>
    </w:p>
    <w:p w:rsidR="00EB7871" w:rsidRPr="003209A8" w:rsidRDefault="00603291" w:rsidP="00D34C8B">
      <w:pPr>
        <w:pStyle w:val="Nagwek1"/>
      </w:pPr>
      <w:bookmarkStart w:id="17" w:name="_Toc258314259"/>
      <w:r w:rsidRPr="008D6823">
        <w:lastRenderedPageBreak/>
        <w:t>Istotne dla stron postanowienia, które zostan</w:t>
      </w:r>
      <w:r w:rsidRPr="008D6823">
        <w:rPr>
          <w:rFonts w:eastAsia="TimesNewRoman" w:cs="TimesNewRoman" w:hint="eastAsia"/>
        </w:rPr>
        <w:t>ą</w:t>
      </w:r>
      <w:r w:rsidRPr="008D6823">
        <w:rPr>
          <w:rFonts w:eastAsia="TimesNewRoman" w:cs="TimesNewRoman"/>
        </w:rPr>
        <w:t xml:space="preserve"> </w:t>
      </w:r>
      <w:r w:rsidRPr="008D6823">
        <w:t>wprowadzone do tre</w:t>
      </w:r>
      <w:r w:rsidRPr="008D6823">
        <w:rPr>
          <w:rFonts w:eastAsia="TimesNewRoman" w:cs="TimesNewRoman" w:hint="eastAsia"/>
        </w:rPr>
        <w:t>ś</w:t>
      </w:r>
      <w:r w:rsidRPr="008D6823">
        <w:t>ci zawieranej umowy w sprawie zamówienia publicznego, ogólne warunki umowy albo wzór umowy, je</w:t>
      </w:r>
      <w:r w:rsidRPr="008D6823">
        <w:rPr>
          <w:rFonts w:eastAsia="TimesNewRoman" w:cs="TimesNewRoman"/>
        </w:rPr>
        <w:t>ż</w:t>
      </w:r>
      <w:r w:rsidRPr="008D6823">
        <w:t>eli zamawiaj</w:t>
      </w:r>
      <w:r w:rsidRPr="008D6823">
        <w:rPr>
          <w:rFonts w:eastAsia="TimesNewRoman" w:cs="TimesNewRoman" w:hint="eastAsia"/>
        </w:rPr>
        <w:t>ą</w:t>
      </w:r>
      <w:r w:rsidRPr="008D6823">
        <w:t>cy wymaga od wykonawcy, aby zawarł z nim umow</w:t>
      </w:r>
      <w:r w:rsidRPr="008D6823">
        <w:rPr>
          <w:rFonts w:eastAsia="TimesNewRoman" w:cs="TimesNewRoman" w:hint="eastAsia"/>
        </w:rPr>
        <w:t>ę</w:t>
      </w:r>
      <w:r w:rsidRPr="008D6823">
        <w:t xml:space="preserve"> w sprawie zamówienia publicznego na takich warunkach</w:t>
      </w:r>
      <w:bookmarkEnd w:id="17"/>
    </w:p>
    <w:p w:rsidR="00A83EAB" w:rsidRPr="002E6B3C" w:rsidRDefault="00A83EAB" w:rsidP="00A83EAB">
      <w:pPr>
        <w:pStyle w:val="Nagwek2"/>
        <w:rPr>
          <w:b/>
        </w:rPr>
      </w:pPr>
      <w:bookmarkStart w:id="18" w:name="_Toc258314260"/>
      <w:r w:rsidRPr="002E6B3C">
        <w:t>Istotne</w:t>
      </w:r>
      <w:r>
        <w:t xml:space="preserve"> postanowienia umowy stanowi</w:t>
      </w:r>
      <w:r w:rsidRPr="002E6B3C">
        <w:t>ą</w:t>
      </w:r>
      <w:r>
        <w:t xml:space="preserve">: </w:t>
      </w:r>
      <w:r w:rsidRPr="002E6B3C">
        <w:rPr>
          <w:b/>
        </w:rPr>
        <w:t xml:space="preserve">załącznik nr </w:t>
      </w:r>
      <w:r>
        <w:rPr>
          <w:b/>
        </w:rPr>
        <w:t>7</w:t>
      </w:r>
      <w:r w:rsidRPr="006459E6">
        <w:t xml:space="preserve"> </w:t>
      </w:r>
      <w:r>
        <w:t>do SIWZ</w:t>
      </w:r>
      <w:r w:rsidRPr="002E6B3C">
        <w:t xml:space="preserve">. </w:t>
      </w:r>
    </w:p>
    <w:p w:rsidR="00A83EAB" w:rsidRPr="002E6B3C" w:rsidRDefault="00A83EAB" w:rsidP="00A83EAB">
      <w:pPr>
        <w:pStyle w:val="Nagwek2"/>
        <w:rPr>
          <w:b/>
        </w:rPr>
      </w:pPr>
      <w:r w:rsidRPr="00E33931">
        <w:t xml:space="preserve">Zgodnie z art. 144 ust. 1 </w:t>
      </w:r>
      <w:r>
        <w:t>uPzp</w:t>
      </w:r>
      <w:r w:rsidRPr="00E33931">
        <w:t xml:space="preserve"> Zamawiający przewiduje możliwość dokonania istotnych zmian postanowień zawartej umowy w stosunku do treści oferty na podstawie, której dokonano wyboru Wykonawcy, na warunkach i w zakre</w:t>
      </w:r>
      <w:r>
        <w:t xml:space="preserve">sie określonym </w:t>
      </w:r>
      <w:r>
        <w:br/>
        <w:t>w</w:t>
      </w:r>
      <w:r w:rsidRPr="002E6B3C">
        <w:rPr>
          <w:b/>
        </w:rPr>
        <w:t xml:space="preserve"> załączniku nr </w:t>
      </w:r>
      <w:r>
        <w:rPr>
          <w:b/>
        </w:rPr>
        <w:t>7</w:t>
      </w:r>
      <w:r w:rsidRPr="002E6B3C">
        <w:rPr>
          <w:b/>
        </w:rPr>
        <w:t xml:space="preserve"> </w:t>
      </w:r>
      <w:r w:rsidRPr="001907C9">
        <w:t>do SIWZ – Istotne postanowienia umow</w:t>
      </w:r>
      <w:r w:rsidRPr="002E6B3C">
        <w:t>y</w:t>
      </w:r>
      <w:r>
        <w:t>.</w:t>
      </w:r>
    </w:p>
    <w:p w:rsidR="00603291" w:rsidRDefault="00603291" w:rsidP="00D34C8B">
      <w:pPr>
        <w:pStyle w:val="Nagwek1"/>
      </w:pPr>
      <w:r w:rsidRPr="00C27788">
        <w:t>Pouczenie o</w:t>
      </w:r>
      <w:r w:rsidRPr="00E40E31">
        <w:rPr>
          <w:rFonts w:eastAsia="TimesNewRoman" w:cs="TimesNewRoman"/>
        </w:rPr>
        <w:t xml:space="preserve"> </w:t>
      </w:r>
      <w:r w:rsidRPr="00C27788">
        <w:rPr>
          <w:rFonts w:eastAsia="TimesNewRoman" w:cs="TimesNewRoman" w:hint="eastAsia"/>
        </w:rPr>
        <w:t>ś</w:t>
      </w:r>
      <w:r w:rsidRPr="00C27788">
        <w:t>rodkach ochrony prawnej przysługu</w:t>
      </w:r>
      <w:r w:rsidRPr="00E40E31">
        <w:rPr>
          <w:rFonts w:eastAsia="TimesNewRoman" w:cs="TimesNewRoman"/>
        </w:rPr>
        <w:t>j</w:t>
      </w:r>
      <w:r w:rsidRPr="00C27788">
        <w:rPr>
          <w:rFonts w:eastAsia="TimesNewRoman" w:cs="TimesNewRoman" w:hint="eastAsia"/>
        </w:rPr>
        <w:t>ą</w:t>
      </w:r>
      <w:r w:rsidRPr="00C27788">
        <w:t>cych Wykonawcy w toku pos</w:t>
      </w:r>
      <w:r w:rsidRPr="00E40E31">
        <w:rPr>
          <w:rFonts w:eastAsia="TimesNewRoman" w:cs="TimesNewRoman"/>
        </w:rPr>
        <w:t>t</w:t>
      </w:r>
      <w:r w:rsidRPr="00C27788">
        <w:rPr>
          <w:rFonts w:eastAsia="TimesNewRoman" w:cs="TimesNewRoman" w:hint="eastAsia"/>
        </w:rPr>
        <w:t>ę</w:t>
      </w:r>
      <w:r w:rsidRPr="00C27788">
        <w:t>powania o udzielenie zamówienia</w:t>
      </w:r>
      <w:bookmarkEnd w:id="18"/>
    </w:p>
    <w:p w:rsidR="00A83EAB" w:rsidRPr="00C972D8" w:rsidRDefault="003563B0" w:rsidP="00A83EAB">
      <w:pPr>
        <w:pStyle w:val="Nagwek2"/>
      </w:pPr>
      <w:r>
        <w:t>Środki ochrony prawnej przysługują Wykonawcy, a także innemu podmiotowi, jeżeli ma lub miał interes w uzyskaniu danego zamówienia oraz poniósł lub może ponieść szkodę w wyniku naruszenia przez Zamawiającego przepisów uPzp – w trybie i na zasadach przepisów Działu VI uPzp</w:t>
      </w:r>
      <w:r w:rsidR="00A83EAB">
        <w:t>.</w:t>
      </w:r>
    </w:p>
    <w:p w:rsidR="00603291" w:rsidRPr="008214D2" w:rsidRDefault="00603291" w:rsidP="00D34C8B">
      <w:pPr>
        <w:pStyle w:val="Nagwek1"/>
      </w:pPr>
      <w:r w:rsidRPr="008214D2">
        <w:t>Aukcja elektroniczna</w:t>
      </w:r>
    </w:p>
    <w:p w:rsidR="00603291" w:rsidRPr="00FA6E88" w:rsidRDefault="00603291" w:rsidP="00154F95">
      <w:pPr>
        <w:pStyle w:val="Nagwek2"/>
      </w:pPr>
      <w:r w:rsidRPr="008214D2">
        <w:t xml:space="preserve">W postępowaniu nie jest przewidziany wybór najkorzystniejszej oferty z zastosowaniem aukcji elektronicznej. </w:t>
      </w:r>
    </w:p>
    <w:p w:rsidR="00603291" w:rsidRDefault="00603291" w:rsidP="00D34C8B">
      <w:pPr>
        <w:pStyle w:val="Nagwek1"/>
      </w:pPr>
      <w:r w:rsidRPr="00C10359">
        <w:t>Pozostałe informacje</w:t>
      </w:r>
    </w:p>
    <w:p w:rsidR="00456D7D" w:rsidRPr="0062303C" w:rsidRDefault="00603291" w:rsidP="0062303C">
      <w:pPr>
        <w:pStyle w:val="Nagwek2"/>
      </w:pPr>
      <w:r>
        <w:t xml:space="preserve">Do spraw nieuregulowanych w niniejszej specyfikacji istotnych warunków zamówienia mają zastosowanie przepisy </w:t>
      </w:r>
      <w:r w:rsidR="00CC155B">
        <w:t xml:space="preserve">uPzp </w:t>
      </w:r>
      <w:r>
        <w:t>oraz przepisy Kodeksu cywilnego.</w:t>
      </w:r>
    </w:p>
    <w:p w:rsidR="00717F84" w:rsidRDefault="00717F84" w:rsidP="00603291">
      <w:pPr>
        <w:spacing w:before="60" w:after="120"/>
        <w:jc w:val="both"/>
      </w:pPr>
    </w:p>
    <w:p w:rsidR="00603291" w:rsidRDefault="00603291" w:rsidP="00603291">
      <w:pPr>
        <w:spacing w:before="60" w:after="120"/>
        <w:jc w:val="both"/>
      </w:pPr>
      <w:r w:rsidRPr="00A748A2">
        <w:t>Załącznikami do niniejszego dokumentu są: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55"/>
        <w:gridCol w:w="8159"/>
      </w:tblGrid>
      <w:tr w:rsidR="00AF3970" w:rsidRPr="009C6DB0" w:rsidTr="00E16FB1">
        <w:trPr>
          <w:trHeight w:hRule="exact" w:val="340"/>
        </w:trPr>
        <w:tc>
          <w:tcPr>
            <w:tcW w:w="712" w:type="pct"/>
            <w:tcBorders>
              <w:top w:val="single" w:sz="4" w:space="0" w:color="auto"/>
              <w:left w:val="single" w:sz="4" w:space="0" w:color="auto"/>
              <w:bottom w:val="single" w:sz="4" w:space="0" w:color="auto"/>
              <w:right w:val="single" w:sz="4" w:space="0" w:color="auto"/>
            </w:tcBorders>
            <w:vAlign w:val="center"/>
          </w:tcPr>
          <w:p w:rsidR="00AF3970" w:rsidRPr="00DE2195" w:rsidRDefault="00AF3970" w:rsidP="00E16FB1">
            <w:pPr>
              <w:jc w:val="center"/>
              <w:rPr>
                <w:b/>
              </w:rPr>
            </w:pPr>
            <w:r w:rsidRPr="00DE2195">
              <w:rPr>
                <w:b/>
              </w:rPr>
              <w:t>Nr zał.</w:t>
            </w:r>
          </w:p>
        </w:tc>
        <w:tc>
          <w:tcPr>
            <w:tcW w:w="4288" w:type="pct"/>
            <w:tcBorders>
              <w:top w:val="single" w:sz="4" w:space="0" w:color="auto"/>
              <w:left w:val="single" w:sz="4" w:space="0" w:color="auto"/>
              <w:bottom w:val="single" w:sz="4" w:space="0" w:color="auto"/>
              <w:right w:val="single" w:sz="4" w:space="0" w:color="auto"/>
            </w:tcBorders>
            <w:vAlign w:val="center"/>
          </w:tcPr>
          <w:p w:rsidR="00AF3970" w:rsidRPr="00DE2195" w:rsidRDefault="00AF3970" w:rsidP="00E16FB1">
            <w:pPr>
              <w:rPr>
                <w:b/>
              </w:rPr>
            </w:pPr>
            <w:r w:rsidRPr="00DE2195">
              <w:rPr>
                <w:b/>
              </w:rPr>
              <w:t>Nazwa załącznika</w:t>
            </w:r>
          </w:p>
        </w:tc>
      </w:tr>
      <w:tr w:rsidR="00AF3970" w:rsidRPr="009C6DB0" w:rsidTr="00E16FB1">
        <w:trPr>
          <w:trHeight w:hRule="exact" w:val="340"/>
        </w:trPr>
        <w:tc>
          <w:tcPr>
            <w:tcW w:w="712" w:type="pct"/>
            <w:tcBorders>
              <w:top w:val="single" w:sz="4" w:space="0" w:color="auto"/>
              <w:left w:val="single" w:sz="4" w:space="0" w:color="auto"/>
              <w:bottom w:val="single" w:sz="4" w:space="0" w:color="auto"/>
              <w:right w:val="single" w:sz="4" w:space="0" w:color="auto"/>
            </w:tcBorders>
            <w:vAlign w:val="center"/>
          </w:tcPr>
          <w:p w:rsidR="00AF3970" w:rsidRPr="00AF3970" w:rsidRDefault="00AF3970" w:rsidP="00E16FB1">
            <w:pPr>
              <w:jc w:val="center"/>
            </w:pPr>
            <w:r w:rsidRPr="00AF3970">
              <w:t>1</w:t>
            </w:r>
          </w:p>
        </w:tc>
        <w:tc>
          <w:tcPr>
            <w:tcW w:w="4288" w:type="pct"/>
            <w:tcBorders>
              <w:top w:val="single" w:sz="4" w:space="0" w:color="auto"/>
              <w:left w:val="single" w:sz="4" w:space="0" w:color="auto"/>
              <w:bottom w:val="single" w:sz="4" w:space="0" w:color="auto"/>
              <w:right w:val="single" w:sz="4" w:space="0" w:color="auto"/>
            </w:tcBorders>
            <w:vAlign w:val="center"/>
          </w:tcPr>
          <w:p w:rsidR="00AF3970" w:rsidRPr="00AF3970" w:rsidRDefault="00AF3970" w:rsidP="00E16FB1">
            <w:r w:rsidRPr="00AF3970">
              <w:t>Wzór formularza oferty</w:t>
            </w:r>
          </w:p>
        </w:tc>
      </w:tr>
      <w:tr w:rsidR="00AF3970" w:rsidRPr="009C6DB0" w:rsidTr="00E16FB1">
        <w:trPr>
          <w:trHeight w:hRule="exact" w:val="340"/>
        </w:trPr>
        <w:tc>
          <w:tcPr>
            <w:tcW w:w="712" w:type="pct"/>
            <w:tcBorders>
              <w:top w:val="single" w:sz="4" w:space="0" w:color="auto"/>
              <w:left w:val="single" w:sz="4" w:space="0" w:color="auto"/>
              <w:bottom w:val="single" w:sz="4" w:space="0" w:color="auto"/>
              <w:right w:val="single" w:sz="4" w:space="0" w:color="auto"/>
            </w:tcBorders>
            <w:vAlign w:val="center"/>
          </w:tcPr>
          <w:p w:rsidR="00AF3970" w:rsidRPr="00AF3970" w:rsidRDefault="00AF3970" w:rsidP="00E16FB1">
            <w:pPr>
              <w:jc w:val="center"/>
            </w:pPr>
            <w:r w:rsidRPr="00AF3970">
              <w:t>2</w:t>
            </w:r>
          </w:p>
        </w:tc>
        <w:tc>
          <w:tcPr>
            <w:tcW w:w="4288" w:type="pct"/>
            <w:tcBorders>
              <w:top w:val="single" w:sz="4" w:space="0" w:color="auto"/>
              <w:left w:val="single" w:sz="4" w:space="0" w:color="auto"/>
              <w:bottom w:val="single" w:sz="4" w:space="0" w:color="auto"/>
              <w:right w:val="single" w:sz="4" w:space="0" w:color="auto"/>
            </w:tcBorders>
            <w:vAlign w:val="center"/>
          </w:tcPr>
          <w:p w:rsidR="00AF3970" w:rsidRPr="00AF3970" w:rsidRDefault="00AF3970" w:rsidP="00E40E31">
            <w:r w:rsidRPr="00AF3970">
              <w:t>Formularz cenowy</w:t>
            </w:r>
          </w:p>
        </w:tc>
      </w:tr>
      <w:tr w:rsidR="00AF3970" w:rsidRPr="009C6DB0" w:rsidTr="00E16FB1">
        <w:trPr>
          <w:trHeight w:hRule="exact" w:val="340"/>
        </w:trPr>
        <w:tc>
          <w:tcPr>
            <w:tcW w:w="712" w:type="pct"/>
            <w:tcBorders>
              <w:top w:val="single" w:sz="4" w:space="0" w:color="auto"/>
              <w:left w:val="single" w:sz="4" w:space="0" w:color="auto"/>
              <w:bottom w:val="single" w:sz="4" w:space="0" w:color="auto"/>
              <w:right w:val="single" w:sz="4" w:space="0" w:color="auto"/>
            </w:tcBorders>
            <w:vAlign w:val="center"/>
          </w:tcPr>
          <w:p w:rsidR="00AF3970" w:rsidRPr="00AF3970" w:rsidRDefault="00AF3970" w:rsidP="00E16FB1">
            <w:pPr>
              <w:jc w:val="center"/>
            </w:pPr>
            <w:r w:rsidRPr="00AF3970">
              <w:t>3</w:t>
            </w:r>
          </w:p>
        </w:tc>
        <w:tc>
          <w:tcPr>
            <w:tcW w:w="4288" w:type="pct"/>
            <w:tcBorders>
              <w:top w:val="single" w:sz="4" w:space="0" w:color="auto"/>
              <w:left w:val="single" w:sz="4" w:space="0" w:color="auto"/>
              <w:bottom w:val="single" w:sz="4" w:space="0" w:color="auto"/>
              <w:right w:val="single" w:sz="4" w:space="0" w:color="auto"/>
            </w:tcBorders>
            <w:vAlign w:val="center"/>
          </w:tcPr>
          <w:p w:rsidR="00AF3970" w:rsidRPr="00AF3970" w:rsidRDefault="00AF3970" w:rsidP="00E16FB1">
            <w:r w:rsidRPr="00AF3970">
              <w:t>Oświadczenie o spełnianiu warunków</w:t>
            </w:r>
          </w:p>
        </w:tc>
      </w:tr>
      <w:tr w:rsidR="00AF3970" w:rsidRPr="009C6DB0" w:rsidTr="00E16FB1">
        <w:trPr>
          <w:trHeight w:hRule="exact" w:val="340"/>
        </w:trPr>
        <w:tc>
          <w:tcPr>
            <w:tcW w:w="712" w:type="pct"/>
            <w:tcBorders>
              <w:top w:val="single" w:sz="4" w:space="0" w:color="auto"/>
              <w:left w:val="single" w:sz="4" w:space="0" w:color="auto"/>
              <w:bottom w:val="single" w:sz="4" w:space="0" w:color="auto"/>
              <w:right w:val="single" w:sz="4" w:space="0" w:color="auto"/>
            </w:tcBorders>
            <w:vAlign w:val="center"/>
          </w:tcPr>
          <w:p w:rsidR="00AF3970" w:rsidRPr="00AF3970" w:rsidRDefault="00AF3970" w:rsidP="00E16FB1">
            <w:pPr>
              <w:jc w:val="center"/>
            </w:pPr>
            <w:r w:rsidRPr="00AF3970">
              <w:t>4</w:t>
            </w:r>
          </w:p>
        </w:tc>
        <w:tc>
          <w:tcPr>
            <w:tcW w:w="4288" w:type="pct"/>
            <w:tcBorders>
              <w:top w:val="single" w:sz="4" w:space="0" w:color="auto"/>
              <w:left w:val="single" w:sz="4" w:space="0" w:color="auto"/>
              <w:bottom w:val="single" w:sz="4" w:space="0" w:color="auto"/>
              <w:right w:val="single" w:sz="4" w:space="0" w:color="auto"/>
            </w:tcBorders>
            <w:vAlign w:val="center"/>
          </w:tcPr>
          <w:p w:rsidR="00AF3970" w:rsidRPr="00AF3970" w:rsidRDefault="00AF3970" w:rsidP="00E16FB1">
            <w:r w:rsidRPr="00AF3970">
              <w:t>Oświadczenie o braku podstaw do wykluczenia</w:t>
            </w:r>
          </w:p>
        </w:tc>
      </w:tr>
      <w:tr w:rsidR="00AF3970" w:rsidRPr="009C6DB0" w:rsidTr="00E16FB1">
        <w:trPr>
          <w:trHeight w:hRule="exact" w:val="340"/>
        </w:trPr>
        <w:tc>
          <w:tcPr>
            <w:tcW w:w="712" w:type="pct"/>
            <w:tcBorders>
              <w:top w:val="single" w:sz="4" w:space="0" w:color="auto"/>
              <w:left w:val="single" w:sz="4" w:space="0" w:color="auto"/>
              <w:bottom w:val="single" w:sz="4" w:space="0" w:color="auto"/>
              <w:right w:val="single" w:sz="4" w:space="0" w:color="auto"/>
            </w:tcBorders>
            <w:vAlign w:val="center"/>
          </w:tcPr>
          <w:p w:rsidR="00AF3970" w:rsidRPr="00AF3970" w:rsidRDefault="00AF3970" w:rsidP="00E16FB1">
            <w:pPr>
              <w:jc w:val="center"/>
            </w:pPr>
            <w:r w:rsidRPr="00AF3970">
              <w:t>5</w:t>
            </w:r>
          </w:p>
        </w:tc>
        <w:tc>
          <w:tcPr>
            <w:tcW w:w="4288" w:type="pct"/>
            <w:tcBorders>
              <w:top w:val="single" w:sz="4" w:space="0" w:color="auto"/>
              <w:left w:val="single" w:sz="4" w:space="0" w:color="auto"/>
              <w:bottom w:val="single" w:sz="4" w:space="0" w:color="auto"/>
              <w:right w:val="single" w:sz="4" w:space="0" w:color="auto"/>
            </w:tcBorders>
            <w:vAlign w:val="center"/>
          </w:tcPr>
          <w:p w:rsidR="00AF3970" w:rsidRPr="00AF3970" w:rsidRDefault="00AF3970" w:rsidP="00BD1FCF">
            <w:r w:rsidRPr="00AF3970">
              <w:t>Dokumenty dotyczące przynależności do grupy kapitałowej</w:t>
            </w:r>
          </w:p>
        </w:tc>
      </w:tr>
      <w:tr w:rsidR="00AF3970" w:rsidRPr="009C6DB0" w:rsidTr="00E16FB1">
        <w:trPr>
          <w:trHeight w:hRule="exact" w:val="340"/>
        </w:trPr>
        <w:tc>
          <w:tcPr>
            <w:tcW w:w="712" w:type="pct"/>
            <w:tcBorders>
              <w:top w:val="single" w:sz="4" w:space="0" w:color="auto"/>
              <w:left w:val="single" w:sz="4" w:space="0" w:color="auto"/>
              <w:bottom w:val="single" w:sz="4" w:space="0" w:color="auto"/>
              <w:right w:val="single" w:sz="4" w:space="0" w:color="auto"/>
            </w:tcBorders>
            <w:vAlign w:val="center"/>
          </w:tcPr>
          <w:p w:rsidR="00AF3970" w:rsidRPr="00C632C8" w:rsidRDefault="00AF3970" w:rsidP="00E16FB1">
            <w:pPr>
              <w:jc w:val="center"/>
            </w:pPr>
            <w:r w:rsidRPr="00C632C8">
              <w:t>6</w:t>
            </w:r>
          </w:p>
        </w:tc>
        <w:tc>
          <w:tcPr>
            <w:tcW w:w="4288" w:type="pct"/>
            <w:tcBorders>
              <w:top w:val="single" w:sz="4" w:space="0" w:color="auto"/>
              <w:left w:val="single" w:sz="4" w:space="0" w:color="auto"/>
              <w:bottom w:val="single" w:sz="4" w:space="0" w:color="auto"/>
              <w:right w:val="single" w:sz="4" w:space="0" w:color="auto"/>
            </w:tcBorders>
            <w:vAlign w:val="center"/>
          </w:tcPr>
          <w:p w:rsidR="00AF3970" w:rsidRPr="00C632C8" w:rsidRDefault="00C632C8" w:rsidP="00E16FB1">
            <w:r w:rsidRPr="00C632C8">
              <w:t>Wykaz usług</w:t>
            </w:r>
          </w:p>
        </w:tc>
      </w:tr>
      <w:tr w:rsidR="00AF3970" w:rsidRPr="009C6DB0" w:rsidTr="00E16FB1">
        <w:trPr>
          <w:trHeight w:hRule="exact" w:val="340"/>
        </w:trPr>
        <w:tc>
          <w:tcPr>
            <w:tcW w:w="712" w:type="pct"/>
            <w:tcBorders>
              <w:top w:val="single" w:sz="4" w:space="0" w:color="auto"/>
              <w:left w:val="single" w:sz="4" w:space="0" w:color="auto"/>
              <w:bottom w:val="single" w:sz="4" w:space="0" w:color="auto"/>
              <w:right w:val="single" w:sz="4" w:space="0" w:color="auto"/>
            </w:tcBorders>
            <w:vAlign w:val="center"/>
          </w:tcPr>
          <w:p w:rsidR="00AF3970" w:rsidRPr="00AF3970" w:rsidRDefault="00AF3970" w:rsidP="00E16FB1">
            <w:pPr>
              <w:jc w:val="center"/>
            </w:pPr>
            <w:r w:rsidRPr="00AF3970">
              <w:t>7</w:t>
            </w:r>
          </w:p>
        </w:tc>
        <w:tc>
          <w:tcPr>
            <w:tcW w:w="4288" w:type="pct"/>
            <w:tcBorders>
              <w:top w:val="single" w:sz="4" w:space="0" w:color="auto"/>
              <w:left w:val="single" w:sz="4" w:space="0" w:color="auto"/>
              <w:bottom w:val="single" w:sz="4" w:space="0" w:color="auto"/>
              <w:right w:val="single" w:sz="4" w:space="0" w:color="auto"/>
            </w:tcBorders>
            <w:vAlign w:val="center"/>
          </w:tcPr>
          <w:p w:rsidR="00AF3970" w:rsidRPr="00AF3970" w:rsidRDefault="00AF3970" w:rsidP="00E16FB1">
            <w:r w:rsidRPr="00AF3970">
              <w:t xml:space="preserve">Istotne postanowienia umowy </w:t>
            </w:r>
          </w:p>
        </w:tc>
      </w:tr>
      <w:tr w:rsidR="005352E0" w:rsidRPr="009C6DB0" w:rsidTr="00E16FB1">
        <w:trPr>
          <w:trHeight w:hRule="exact" w:val="340"/>
        </w:trPr>
        <w:tc>
          <w:tcPr>
            <w:tcW w:w="712" w:type="pct"/>
            <w:tcBorders>
              <w:top w:val="single" w:sz="4" w:space="0" w:color="auto"/>
              <w:left w:val="single" w:sz="4" w:space="0" w:color="auto"/>
              <w:bottom w:val="single" w:sz="4" w:space="0" w:color="auto"/>
              <w:right w:val="single" w:sz="4" w:space="0" w:color="auto"/>
            </w:tcBorders>
            <w:vAlign w:val="center"/>
          </w:tcPr>
          <w:p w:rsidR="005352E0" w:rsidRPr="00AF3970" w:rsidRDefault="005352E0" w:rsidP="00E16FB1">
            <w:pPr>
              <w:jc w:val="center"/>
            </w:pPr>
            <w:r>
              <w:t xml:space="preserve">8 </w:t>
            </w:r>
          </w:p>
        </w:tc>
        <w:tc>
          <w:tcPr>
            <w:tcW w:w="4288" w:type="pct"/>
            <w:tcBorders>
              <w:top w:val="single" w:sz="4" w:space="0" w:color="auto"/>
              <w:left w:val="single" w:sz="4" w:space="0" w:color="auto"/>
              <w:bottom w:val="single" w:sz="4" w:space="0" w:color="auto"/>
              <w:right w:val="single" w:sz="4" w:space="0" w:color="auto"/>
            </w:tcBorders>
            <w:vAlign w:val="center"/>
          </w:tcPr>
          <w:p w:rsidR="005352E0" w:rsidRPr="00AF3970" w:rsidRDefault="005352E0" w:rsidP="005352E0">
            <w:r>
              <w:t>Szczegółowy zakres obowiązków Wykonawcy</w:t>
            </w:r>
          </w:p>
        </w:tc>
      </w:tr>
    </w:tbl>
    <w:p w:rsidR="00EB7871" w:rsidRPr="003209A8" w:rsidRDefault="00EB7871" w:rsidP="00D34C8B">
      <w:pPr>
        <w:pStyle w:val="Nagwek1"/>
        <w:numPr>
          <w:ilvl w:val="0"/>
          <w:numId w:val="0"/>
        </w:numPr>
        <w:ind w:left="432"/>
      </w:pPr>
    </w:p>
    <w:sectPr w:rsidR="00EB7871" w:rsidRPr="003209A8" w:rsidSect="00A13DB3">
      <w:footerReference w:type="default" r:id="rId9"/>
      <w:pgSz w:w="11906" w:h="16838" w:code="9"/>
      <w:pgMar w:top="737" w:right="1304" w:bottom="737" w:left="130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73E2" w:rsidRDefault="009773E2">
      <w:r>
        <w:separator/>
      </w:r>
    </w:p>
  </w:endnote>
  <w:endnote w:type="continuationSeparator" w:id="0">
    <w:p w:rsidR="009773E2" w:rsidRDefault="009773E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 Times"/>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A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w:altName w:val="Century Gothic"/>
    <w:panose1 w:val="020F0502020204030204"/>
    <w:charset w:val="EE"/>
    <w:family w:val="swiss"/>
    <w:pitch w:val="variable"/>
    <w:sig w:usb0="E00002FF" w:usb1="4000ACFF" w:usb2="00000001" w:usb3="00000000" w:csb0="0000019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TimesNew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454" w:rsidRDefault="00976761">
    <w:pPr>
      <w:pStyle w:val="Stopka"/>
      <w:rPr>
        <w:sz w:val="18"/>
        <w:szCs w:val="18"/>
      </w:rPr>
    </w:pPr>
    <w:r>
      <w:rPr>
        <w:noProof/>
        <w:sz w:val="18"/>
        <w:szCs w:val="18"/>
      </w:rPr>
      <w:pict>
        <v:line id="_x0000_s2049" style="position:absolute;z-index:251657728" from="0,5.05pt" to="459pt,5.05pt"/>
      </w:pict>
    </w:r>
  </w:p>
  <w:p w:rsidR="007A2454" w:rsidRDefault="007A2454">
    <w:pPr>
      <w:pStyle w:val="Stopka"/>
      <w:tabs>
        <w:tab w:val="clear" w:pos="4536"/>
        <w:tab w:val="right" w:pos="9000"/>
      </w:tabs>
      <w:rPr>
        <w:sz w:val="18"/>
        <w:szCs w:val="18"/>
      </w:rPr>
    </w:pPr>
    <w:r>
      <w:rPr>
        <w:sz w:val="18"/>
        <w:szCs w:val="18"/>
      </w:rPr>
      <w:t>System ProPublico © Datacomp</w:t>
    </w:r>
    <w:r>
      <w:rPr>
        <w:sz w:val="18"/>
        <w:szCs w:val="18"/>
      </w:rPr>
      <w:tab/>
      <w:t xml:space="preserve">Strona: </w:t>
    </w:r>
    <w:r w:rsidR="00976761">
      <w:rPr>
        <w:rStyle w:val="Numerstrony"/>
        <w:sz w:val="18"/>
        <w:szCs w:val="18"/>
      </w:rPr>
      <w:fldChar w:fldCharType="begin"/>
    </w:r>
    <w:r>
      <w:rPr>
        <w:rStyle w:val="Numerstrony"/>
        <w:sz w:val="18"/>
        <w:szCs w:val="18"/>
      </w:rPr>
      <w:instrText xml:space="preserve"> PAGE </w:instrText>
    </w:r>
    <w:r w:rsidR="00976761">
      <w:rPr>
        <w:rStyle w:val="Numerstrony"/>
        <w:sz w:val="18"/>
        <w:szCs w:val="18"/>
      </w:rPr>
      <w:fldChar w:fldCharType="separate"/>
    </w:r>
    <w:r w:rsidR="002416FF">
      <w:rPr>
        <w:rStyle w:val="Numerstrony"/>
        <w:noProof/>
        <w:sz w:val="18"/>
        <w:szCs w:val="18"/>
      </w:rPr>
      <w:t>16</w:t>
    </w:r>
    <w:r w:rsidR="00976761">
      <w:rPr>
        <w:rStyle w:val="Numerstrony"/>
        <w:sz w:val="18"/>
        <w:szCs w:val="18"/>
      </w:rPr>
      <w:fldChar w:fldCharType="end"/>
    </w:r>
    <w:r>
      <w:rPr>
        <w:rStyle w:val="Numerstrony"/>
        <w:sz w:val="18"/>
        <w:szCs w:val="18"/>
      </w:rPr>
      <w:t>/</w:t>
    </w:r>
    <w:r w:rsidR="00976761">
      <w:rPr>
        <w:rStyle w:val="Numerstrony"/>
        <w:sz w:val="18"/>
        <w:szCs w:val="18"/>
      </w:rPr>
      <w:fldChar w:fldCharType="begin"/>
    </w:r>
    <w:r>
      <w:rPr>
        <w:rStyle w:val="Numerstrony"/>
        <w:sz w:val="18"/>
        <w:szCs w:val="18"/>
      </w:rPr>
      <w:instrText xml:space="preserve"> NUMPAGES </w:instrText>
    </w:r>
    <w:r w:rsidR="00976761">
      <w:rPr>
        <w:rStyle w:val="Numerstrony"/>
        <w:sz w:val="18"/>
        <w:szCs w:val="18"/>
      </w:rPr>
      <w:fldChar w:fldCharType="separate"/>
    </w:r>
    <w:r w:rsidR="002416FF">
      <w:rPr>
        <w:rStyle w:val="Numerstrony"/>
        <w:noProof/>
        <w:sz w:val="18"/>
        <w:szCs w:val="18"/>
      </w:rPr>
      <w:t>16</w:t>
    </w:r>
    <w:r w:rsidR="00976761">
      <w:rPr>
        <w:rStyle w:val="Numerstrony"/>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73E2" w:rsidRDefault="009773E2">
      <w:r>
        <w:separator/>
      </w:r>
    </w:p>
  </w:footnote>
  <w:footnote w:type="continuationSeparator" w:id="0">
    <w:p w:rsidR="009773E2" w:rsidRDefault="009773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7DD24DD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73F2A54"/>
    <w:multiLevelType w:val="hybridMultilevel"/>
    <w:tmpl w:val="7B0AB016"/>
    <w:lvl w:ilvl="0" w:tplc="04150017">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
    <w:nsid w:val="098C6471"/>
    <w:multiLevelType w:val="hybridMultilevel"/>
    <w:tmpl w:val="BD342984"/>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
    <w:nsid w:val="12FC08A1"/>
    <w:multiLevelType w:val="hybridMultilevel"/>
    <w:tmpl w:val="8D161180"/>
    <w:lvl w:ilvl="0" w:tplc="552C05D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nsid w:val="18A47FA3"/>
    <w:multiLevelType w:val="hybridMultilevel"/>
    <w:tmpl w:val="7B0AB016"/>
    <w:lvl w:ilvl="0" w:tplc="04150017">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5">
    <w:nsid w:val="1A126884"/>
    <w:multiLevelType w:val="hybridMultilevel"/>
    <w:tmpl w:val="CC5EB0EC"/>
    <w:lvl w:ilvl="0" w:tplc="552C05D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nsid w:val="1EE3197E"/>
    <w:multiLevelType w:val="multilevel"/>
    <w:tmpl w:val="097C1E20"/>
    <w:lvl w:ilvl="0">
      <w:start w:val="1"/>
      <w:numFmt w:val="decimal"/>
      <w:pStyle w:val="Nagwek1"/>
      <w:lvlText w:val="%1."/>
      <w:lvlJc w:val="left"/>
      <w:pPr>
        <w:tabs>
          <w:tab w:val="num" w:pos="432"/>
        </w:tabs>
        <w:ind w:left="432" w:hanging="432"/>
      </w:pPr>
      <w:rPr>
        <w:rFonts w:ascii="Times New Roman" w:hAnsi="Times New Roman" w:hint="default"/>
        <w:b/>
        <w:i w:val="0"/>
        <w:sz w:val="24"/>
        <w:szCs w:val="24"/>
      </w:rPr>
    </w:lvl>
    <w:lvl w:ilvl="1">
      <w:start w:val="1"/>
      <w:numFmt w:val="decimal"/>
      <w:pStyle w:val="Nagwek2"/>
      <w:lvlText w:val="%1.%2."/>
      <w:lvlJc w:val="left"/>
      <w:pPr>
        <w:tabs>
          <w:tab w:val="num" w:pos="680"/>
        </w:tabs>
        <w:ind w:left="680" w:hanging="680"/>
      </w:pPr>
      <w:rPr>
        <w:rFonts w:ascii="Times New Roman" w:hAnsi="Times New Roman" w:cs="Times New Roman" w:hint="default"/>
        <w:b w:val="0"/>
        <w:i w:val="0"/>
        <w:color w:val="auto"/>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7">
    <w:nsid w:val="2AA778EA"/>
    <w:multiLevelType w:val="hybridMultilevel"/>
    <w:tmpl w:val="DE4CA77E"/>
    <w:lvl w:ilvl="0" w:tplc="552C05D4">
      <w:start w:val="1"/>
      <w:numFmt w:val="lowerLetter"/>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8">
    <w:nsid w:val="37212247"/>
    <w:multiLevelType w:val="hybridMultilevel"/>
    <w:tmpl w:val="7B0AB016"/>
    <w:lvl w:ilvl="0" w:tplc="04150017">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9">
    <w:nsid w:val="37810B32"/>
    <w:multiLevelType w:val="hybridMultilevel"/>
    <w:tmpl w:val="7B0AB016"/>
    <w:lvl w:ilvl="0" w:tplc="04150017">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0">
    <w:nsid w:val="3A4E0DC8"/>
    <w:multiLevelType w:val="hybridMultilevel"/>
    <w:tmpl w:val="7B0AB016"/>
    <w:lvl w:ilvl="0" w:tplc="04150017">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1">
    <w:nsid w:val="3C427660"/>
    <w:multiLevelType w:val="multilevel"/>
    <w:tmpl w:val="42669F98"/>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DF50DB6"/>
    <w:multiLevelType w:val="hybridMultilevel"/>
    <w:tmpl w:val="47DAFE64"/>
    <w:lvl w:ilvl="0" w:tplc="552C05D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nsid w:val="469A3332"/>
    <w:multiLevelType w:val="hybridMultilevel"/>
    <w:tmpl w:val="B0B6B46A"/>
    <w:lvl w:ilvl="0" w:tplc="CC0C93B0">
      <w:start w:val="1"/>
      <w:numFmt w:val="lowerLetter"/>
      <w:lvlText w:val="%1:"/>
      <w:lvlJc w:val="left"/>
      <w:pPr>
        <w:ind w:left="1068" w:hanging="360"/>
      </w:pPr>
      <w:rPr>
        <w:rFonts w:ascii="Times New Roman" w:hAnsi="Times New Roman" w:cs="Times New Roman"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nsid w:val="4B2B0666"/>
    <w:multiLevelType w:val="hybridMultilevel"/>
    <w:tmpl w:val="B1221BC8"/>
    <w:lvl w:ilvl="0" w:tplc="CC0C93B0">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15">
    <w:nsid w:val="502B3F97"/>
    <w:multiLevelType w:val="hybridMultilevel"/>
    <w:tmpl w:val="AED0DC9A"/>
    <w:lvl w:ilvl="0" w:tplc="BDEC7CC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nsid w:val="56EB2BA4"/>
    <w:multiLevelType w:val="hybridMultilevel"/>
    <w:tmpl w:val="0008717C"/>
    <w:lvl w:ilvl="0" w:tplc="552C05D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nsid w:val="5E78626C"/>
    <w:multiLevelType w:val="hybridMultilevel"/>
    <w:tmpl w:val="16203104"/>
    <w:lvl w:ilvl="0" w:tplc="552C05D4">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nsid w:val="74331D4D"/>
    <w:multiLevelType w:val="hybridMultilevel"/>
    <w:tmpl w:val="B4F83CEA"/>
    <w:lvl w:ilvl="0" w:tplc="552C05D4">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tabs>
          <w:tab w:val="num" w:pos="1452"/>
        </w:tabs>
        <w:ind w:left="1452" w:hanging="360"/>
      </w:pPr>
    </w:lvl>
    <w:lvl w:ilvl="2" w:tplc="0415001B" w:tentative="1">
      <w:start w:val="1"/>
      <w:numFmt w:val="lowerRoman"/>
      <w:lvlText w:val="%3."/>
      <w:lvlJc w:val="right"/>
      <w:pPr>
        <w:tabs>
          <w:tab w:val="num" w:pos="2172"/>
        </w:tabs>
        <w:ind w:left="2172" w:hanging="180"/>
      </w:pPr>
    </w:lvl>
    <w:lvl w:ilvl="3" w:tplc="0415000F" w:tentative="1">
      <w:start w:val="1"/>
      <w:numFmt w:val="decimal"/>
      <w:lvlText w:val="%4."/>
      <w:lvlJc w:val="left"/>
      <w:pPr>
        <w:tabs>
          <w:tab w:val="num" w:pos="2892"/>
        </w:tabs>
        <w:ind w:left="2892" w:hanging="360"/>
      </w:pPr>
    </w:lvl>
    <w:lvl w:ilvl="4" w:tplc="04150019" w:tentative="1">
      <w:start w:val="1"/>
      <w:numFmt w:val="lowerLetter"/>
      <w:lvlText w:val="%5."/>
      <w:lvlJc w:val="left"/>
      <w:pPr>
        <w:tabs>
          <w:tab w:val="num" w:pos="3612"/>
        </w:tabs>
        <w:ind w:left="3612" w:hanging="360"/>
      </w:pPr>
    </w:lvl>
    <w:lvl w:ilvl="5" w:tplc="0415001B" w:tentative="1">
      <w:start w:val="1"/>
      <w:numFmt w:val="lowerRoman"/>
      <w:lvlText w:val="%6."/>
      <w:lvlJc w:val="right"/>
      <w:pPr>
        <w:tabs>
          <w:tab w:val="num" w:pos="4332"/>
        </w:tabs>
        <w:ind w:left="4332" w:hanging="180"/>
      </w:pPr>
    </w:lvl>
    <w:lvl w:ilvl="6" w:tplc="0415000F" w:tentative="1">
      <w:start w:val="1"/>
      <w:numFmt w:val="decimal"/>
      <w:lvlText w:val="%7."/>
      <w:lvlJc w:val="left"/>
      <w:pPr>
        <w:tabs>
          <w:tab w:val="num" w:pos="5052"/>
        </w:tabs>
        <w:ind w:left="5052" w:hanging="360"/>
      </w:pPr>
    </w:lvl>
    <w:lvl w:ilvl="7" w:tplc="04150019" w:tentative="1">
      <w:start w:val="1"/>
      <w:numFmt w:val="lowerLetter"/>
      <w:lvlText w:val="%8."/>
      <w:lvlJc w:val="left"/>
      <w:pPr>
        <w:tabs>
          <w:tab w:val="num" w:pos="5772"/>
        </w:tabs>
        <w:ind w:left="5772" w:hanging="360"/>
      </w:pPr>
    </w:lvl>
    <w:lvl w:ilvl="8" w:tplc="0415001B" w:tentative="1">
      <w:start w:val="1"/>
      <w:numFmt w:val="lowerRoman"/>
      <w:lvlText w:val="%9."/>
      <w:lvlJc w:val="right"/>
      <w:pPr>
        <w:tabs>
          <w:tab w:val="num" w:pos="6492"/>
        </w:tabs>
        <w:ind w:left="6492" w:hanging="180"/>
      </w:pPr>
    </w:lvl>
  </w:abstractNum>
  <w:abstractNum w:abstractNumId="19">
    <w:nsid w:val="77537F42"/>
    <w:multiLevelType w:val="hybridMultilevel"/>
    <w:tmpl w:val="FFD8A6EC"/>
    <w:lvl w:ilvl="0" w:tplc="849AA576">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0">
    <w:nsid w:val="7828634D"/>
    <w:multiLevelType w:val="hybridMultilevel"/>
    <w:tmpl w:val="7B0AB016"/>
    <w:lvl w:ilvl="0" w:tplc="04150017">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num w:numId="1">
    <w:abstractNumId w:val="6"/>
  </w:num>
  <w:num w:numId="2">
    <w:abstractNumId w:val="7"/>
  </w:num>
  <w:num w:numId="3">
    <w:abstractNumId w:val="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3"/>
  </w:num>
  <w:num w:numId="6">
    <w:abstractNumId w:val="17"/>
  </w:num>
  <w:num w:numId="7">
    <w:abstractNumId w:val="3"/>
  </w:num>
  <w:num w:numId="8">
    <w:abstractNumId w:val="12"/>
  </w:num>
  <w:num w:numId="9">
    <w:abstractNumId w:val="16"/>
  </w:num>
  <w:num w:numId="10">
    <w:abstractNumId w:val="15"/>
  </w:num>
  <w:num w:numId="11">
    <w:abstractNumId w:val="18"/>
  </w:num>
  <w:num w:numId="12">
    <w:abstractNumId w:val="0"/>
  </w:num>
  <w:num w:numId="13">
    <w:abstractNumId w:val="9"/>
  </w:num>
  <w:num w:numId="14">
    <w:abstractNumId w:val="4"/>
  </w:num>
  <w:num w:numId="15">
    <w:abstractNumId w:val="10"/>
  </w:num>
  <w:num w:numId="16">
    <w:abstractNumId w:val="1"/>
  </w:num>
  <w:num w:numId="17">
    <w:abstractNumId w:val="20"/>
  </w:num>
  <w:num w:numId="18">
    <w:abstractNumId w:val="8"/>
  </w:num>
  <w:num w:numId="19">
    <w:abstractNumId w:val="19"/>
  </w:num>
  <w:num w:numId="20">
    <w:abstractNumId w:val="14"/>
  </w:num>
  <w:num w:numId="21">
    <w:abstractNumId w:val="2"/>
  </w:num>
  <w:num w:numId="22">
    <w:abstractNumId w:val="1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attachedTemplate r:id="rId1"/>
  <w:stylePaneFormatFilter w:val="3F01"/>
  <w:defaultTabStop w:val="708"/>
  <w:hyphenationZone w:val="425"/>
  <w:noPunctuationKerning/>
  <w:characterSpacingControl w:val="doNotCompress"/>
  <w:hdrShapeDefaults>
    <o:shapedefaults v:ext="edit" spidmax="31746"/>
    <o:shapelayout v:ext="edit">
      <o:idmap v:ext="edit" data="2"/>
    </o:shapelayout>
  </w:hdrShapeDefaults>
  <w:footnotePr>
    <w:footnote w:id="-1"/>
    <w:footnote w:id="0"/>
  </w:footnotePr>
  <w:endnotePr>
    <w:endnote w:id="-1"/>
    <w:endnote w:id="0"/>
  </w:endnotePr>
  <w:compat>
    <w:applyBreakingRules/>
  </w:compat>
  <w:rsids>
    <w:rsidRoot w:val="001C57B9"/>
    <w:rsid w:val="000026BA"/>
    <w:rsid w:val="00002A76"/>
    <w:rsid w:val="000034C5"/>
    <w:rsid w:val="00004919"/>
    <w:rsid w:val="000059A9"/>
    <w:rsid w:val="000067E5"/>
    <w:rsid w:val="00011B5A"/>
    <w:rsid w:val="000228A4"/>
    <w:rsid w:val="0002384B"/>
    <w:rsid w:val="000239AF"/>
    <w:rsid w:val="00026AEF"/>
    <w:rsid w:val="000274B3"/>
    <w:rsid w:val="000453E3"/>
    <w:rsid w:val="000471B4"/>
    <w:rsid w:val="000521EA"/>
    <w:rsid w:val="0005282E"/>
    <w:rsid w:val="00052E98"/>
    <w:rsid w:val="00053B72"/>
    <w:rsid w:val="000547EC"/>
    <w:rsid w:val="00054F5E"/>
    <w:rsid w:val="00055339"/>
    <w:rsid w:val="000569F7"/>
    <w:rsid w:val="0005779B"/>
    <w:rsid w:val="000600B7"/>
    <w:rsid w:val="0007081D"/>
    <w:rsid w:val="00070A59"/>
    <w:rsid w:val="00074431"/>
    <w:rsid w:val="00076F15"/>
    <w:rsid w:val="0008202E"/>
    <w:rsid w:val="00082134"/>
    <w:rsid w:val="00086D3F"/>
    <w:rsid w:val="0009220F"/>
    <w:rsid w:val="00096D08"/>
    <w:rsid w:val="000973EB"/>
    <w:rsid w:val="000A1A53"/>
    <w:rsid w:val="000A778E"/>
    <w:rsid w:val="000B08A9"/>
    <w:rsid w:val="000B10EF"/>
    <w:rsid w:val="000B4870"/>
    <w:rsid w:val="000B6093"/>
    <w:rsid w:val="000B64E0"/>
    <w:rsid w:val="000B7324"/>
    <w:rsid w:val="000C3ED6"/>
    <w:rsid w:val="000D18BD"/>
    <w:rsid w:val="000D6B21"/>
    <w:rsid w:val="000D6DBD"/>
    <w:rsid w:val="000E15A7"/>
    <w:rsid w:val="000E1FA8"/>
    <w:rsid w:val="000E6743"/>
    <w:rsid w:val="000E7541"/>
    <w:rsid w:val="000F01D8"/>
    <w:rsid w:val="000F0BA0"/>
    <w:rsid w:val="000F11A8"/>
    <w:rsid w:val="000F38DD"/>
    <w:rsid w:val="000F4030"/>
    <w:rsid w:val="000F53AD"/>
    <w:rsid w:val="000F56A4"/>
    <w:rsid w:val="000F7177"/>
    <w:rsid w:val="000F74AA"/>
    <w:rsid w:val="001009D0"/>
    <w:rsid w:val="0010399A"/>
    <w:rsid w:val="00104AA2"/>
    <w:rsid w:val="00106CE3"/>
    <w:rsid w:val="00113F65"/>
    <w:rsid w:val="00122922"/>
    <w:rsid w:val="001235C6"/>
    <w:rsid w:val="00124FFD"/>
    <w:rsid w:val="00125A9A"/>
    <w:rsid w:val="00125EC0"/>
    <w:rsid w:val="00130095"/>
    <w:rsid w:val="0013382C"/>
    <w:rsid w:val="0013434C"/>
    <w:rsid w:val="00134CDB"/>
    <w:rsid w:val="00134F1E"/>
    <w:rsid w:val="00137A18"/>
    <w:rsid w:val="0014143A"/>
    <w:rsid w:val="00141A13"/>
    <w:rsid w:val="00141F9C"/>
    <w:rsid w:val="00142FFD"/>
    <w:rsid w:val="0014435C"/>
    <w:rsid w:val="00150032"/>
    <w:rsid w:val="001542F3"/>
    <w:rsid w:val="00154F95"/>
    <w:rsid w:val="0015521F"/>
    <w:rsid w:val="00155A1E"/>
    <w:rsid w:val="00156227"/>
    <w:rsid w:val="00163555"/>
    <w:rsid w:val="00163FAD"/>
    <w:rsid w:val="00171594"/>
    <w:rsid w:val="00176334"/>
    <w:rsid w:val="0018175E"/>
    <w:rsid w:val="00181AD9"/>
    <w:rsid w:val="0018657E"/>
    <w:rsid w:val="001907C9"/>
    <w:rsid w:val="001A02D9"/>
    <w:rsid w:val="001A0726"/>
    <w:rsid w:val="001A1CE2"/>
    <w:rsid w:val="001A5D05"/>
    <w:rsid w:val="001A71C4"/>
    <w:rsid w:val="001B1E89"/>
    <w:rsid w:val="001B241B"/>
    <w:rsid w:val="001B3F5E"/>
    <w:rsid w:val="001B4B1C"/>
    <w:rsid w:val="001B73F4"/>
    <w:rsid w:val="001C0D06"/>
    <w:rsid w:val="001C57B9"/>
    <w:rsid w:val="001D4F5B"/>
    <w:rsid w:val="001D74B9"/>
    <w:rsid w:val="001E66C0"/>
    <w:rsid w:val="001F0499"/>
    <w:rsid w:val="001F3170"/>
    <w:rsid w:val="00201D7C"/>
    <w:rsid w:val="00203EAE"/>
    <w:rsid w:val="00206F2C"/>
    <w:rsid w:val="002076D3"/>
    <w:rsid w:val="00210537"/>
    <w:rsid w:val="00211845"/>
    <w:rsid w:val="002134DE"/>
    <w:rsid w:val="00214534"/>
    <w:rsid w:val="002233DA"/>
    <w:rsid w:val="002239C2"/>
    <w:rsid w:val="00225F2B"/>
    <w:rsid w:val="0022718A"/>
    <w:rsid w:val="002313BD"/>
    <w:rsid w:val="00232D4D"/>
    <w:rsid w:val="00234CC7"/>
    <w:rsid w:val="0023697B"/>
    <w:rsid w:val="00237CE5"/>
    <w:rsid w:val="002416FF"/>
    <w:rsid w:val="00243296"/>
    <w:rsid w:val="002442BC"/>
    <w:rsid w:val="002558A4"/>
    <w:rsid w:val="00262588"/>
    <w:rsid w:val="00263EFE"/>
    <w:rsid w:val="002653CF"/>
    <w:rsid w:val="00274282"/>
    <w:rsid w:val="002746F7"/>
    <w:rsid w:val="00275073"/>
    <w:rsid w:val="002760D0"/>
    <w:rsid w:val="00282231"/>
    <w:rsid w:val="00282DE4"/>
    <w:rsid w:val="00283D07"/>
    <w:rsid w:val="00284C13"/>
    <w:rsid w:val="00284D3D"/>
    <w:rsid w:val="00286286"/>
    <w:rsid w:val="0028730F"/>
    <w:rsid w:val="00287409"/>
    <w:rsid w:val="00291E34"/>
    <w:rsid w:val="002926C2"/>
    <w:rsid w:val="00293857"/>
    <w:rsid w:val="002963F2"/>
    <w:rsid w:val="002A2D4A"/>
    <w:rsid w:val="002A3FC0"/>
    <w:rsid w:val="002B01C9"/>
    <w:rsid w:val="002B22BF"/>
    <w:rsid w:val="002B370C"/>
    <w:rsid w:val="002B7C46"/>
    <w:rsid w:val="002C0DBD"/>
    <w:rsid w:val="002C1347"/>
    <w:rsid w:val="002C3502"/>
    <w:rsid w:val="002C4E5F"/>
    <w:rsid w:val="002C6616"/>
    <w:rsid w:val="002C7089"/>
    <w:rsid w:val="002D2DAA"/>
    <w:rsid w:val="002D5C1D"/>
    <w:rsid w:val="002D5F01"/>
    <w:rsid w:val="002D6B6E"/>
    <w:rsid w:val="002D7ED8"/>
    <w:rsid w:val="002E3C2B"/>
    <w:rsid w:val="002E5E36"/>
    <w:rsid w:val="002E6C58"/>
    <w:rsid w:val="002F1936"/>
    <w:rsid w:val="002F1D89"/>
    <w:rsid w:val="002F3B48"/>
    <w:rsid w:val="002F41BC"/>
    <w:rsid w:val="00300E29"/>
    <w:rsid w:val="0030103A"/>
    <w:rsid w:val="00302D57"/>
    <w:rsid w:val="00304C7E"/>
    <w:rsid w:val="0031141E"/>
    <w:rsid w:val="00312B67"/>
    <w:rsid w:val="00316B5C"/>
    <w:rsid w:val="00316CAF"/>
    <w:rsid w:val="00316DC1"/>
    <w:rsid w:val="003209A8"/>
    <w:rsid w:val="00322993"/>
    <w:rsid w:val="00323B5D"/>
    <w:rsid w:val="00327237"/>
    <w:rsid w:val="00330F50"/>
    <w:rsid w:val="0033142F"/>
    <w:rsid w:val="00333EB5"/>
    <w:rsid w:val="00334DD8"/>
    <w:rsid w:val="00342FA1"/>
    <w:rsid w:val="003435F7"/>
    <w:rsid w:val="003442FC"/>
    <w:rsid w:val="0034463B"/>
    <w:rsid w:val="00346086"/>
    <w:rsid w:val="00346254"/>
    <w:rsid w:val="00346A7C"/>
    <w:rsid w:val="00347AF4"/>
    <w:rsid w:val="00350F5E"/>
    <w:rsid w:val="00353479"/>
    <w:rsid w:val="00355E98"/>
    <w:rsid w:val="003563B0"/>
    <w:rsid w:val="00357D22"/>
    <w:rsid w:val="00363A90"/>
    <w:rsid w:val="00370B36"/>
    <w:rsid w:val="0038076D"/>
    <w:rsid w:val="0038188C"/>
    <w:rsid w:val="00382941"/>
    <w:rsid w:val="00383FA0"/>
    <w:rsid w:val="00384056"/>
    <w:rsid w:val="003971F1"/>
    <w:rsid w:val="003A19FB"/>
    <w:rsid w:val="003A3205"/>
    <w:rsid w:val="003A49EF"/>
    <w:rsid w:val="003A5476"/>
    <w:rsid w:val="003B0D23"/>
    <w:rsid w:val="003B25A8"/>
    <w:rsid w:val="003C06D3"/>
    <w:rsid w:val="003C242A"/>
    <w:rsid w:val="003C426E"/>
    <w:rsid w:val="003C4BDA"/>
    <w:rsid w:val="003C4FCD"/>
    <w:rsid w:val="003C59C8"/>
    <w:rsid w:val="003D15DB"/>
    <w:rsid w:val="003D30DA"/>
    <w:rsid w:val="003D365A"/>
    <w:rsid w:val="003D58D6"/>
    <w:rsid w:val="003D7271"/>
    <w:rsid w:val="003E46B3"/>
    <w:rsid w:val="003E680B"/>
    <w:rsid w:val="003F0490"/>
    <w:rsid w:val="003F74F8"/>
    <w:rsid w:val="0040158F"/>
    <w:rsid w:val="00401C67"/>
    <w:rsid w:val="00403B18"/>
    <w:rsid w:val="00406178"/>
    <w:rsid w:val="00406663"/>
    <w:rsid w:val="004106C0"/>
    <w:rsid w:val="00411577"/>
    <w:rsid w:val="004135FB"/>
    <w:rsid w:val="00413752"/>
    <w:rsid w:val="00413C2C"/>
    <w:rsid w:val="00415337"/>
    <w:rsid w:val="00416EEC"/>
    <w:rsid w:val="004201F8"/>
    <w:rsid w:val="00420F08"/>
    <w:rsid w:val="00423EDC"/>
    <w:rsid w:val="004240E6"/>
    <w:rsid w:val="0042460F"/>
    <w:rsid w:val="004303FE"/>
    <w:rsid w:val="00432948"/>
    <w:rsid w:val="00433B83"/>
    <w:rsid w:val="004343DC"/>
    <w:rsid w:val="004350D7"/>
    <w:rsid w:val="00435FF2"/>
    <w:rsid w:val="004366DF"/>
    <w:rsid w:val="004369A7"/>
    <w:rsid w:val="00437681"/>
    <w:rsid w:val="004379CE"/>
    <w:rsid w:val="004460EE"/>
    <w:rsid w:val="004466E3"/>
    <w:rsid w:val="00446E14"/>
    <w:rsid w:val="00450685"/>
    <w:rsid w:val="0045434E"/>
    <w:rsid w:val="00455F3C"/>
    <w:rsid w:val="00456D7D"/>
    <w:rsid w:val="004622A4"/>
    <w:rsid w:val="004624A0"/>
    <w:rsid w:val="00462FAA"/>
    <w:rsid w:val="00464ADE"/>
    <w:rsid w:val="00466719"/>
    <w:rsid w:val="00466965"/>
    <w:rsid w:val="004669CD"/>
    <w:rsid w:val="004679B9"/>
    <w:rsid w:val="00467E0C"/>
    <w:rsid w:val="00471431"/>
    <w:rsid w:val="0047407A"/>
    <w:rsid w:val="004748E7"/>
    <w:rsid w:val="004773D6"/>
    <w:rsid w:val="0048118F"/>
    <w:rsid w:val="004814FB"/>
    <w:rsid w:val="004820E5"/>
    <w:rsid w:val="004838E9"/>
    <w:rsid w:val="00483F80"/>
    <w:rsid w:val="0048613C"/>
    <w:rsid w:val="00486924"/>
    <w:rsid w:val="0049228D"/>
    <w:rsid w:val="00493805"/>
    <w:rsid w:val="00496177"/>
    <w:rsid w:val="00496278"/>
    <w:rsid w:val="00496E0A"/>
    <w:rsid w:val="004A276B"/>
    <w:rsid w:val="004A2900"/>
    <w:rsid w:val="004A6B76"/>
    <w:rsid w:val="004B0A48"/>
    <w:rsid w:val="004B4515"/>
    <w:rsid w:val="004B4915"/>
    <w:rsid w:val="004B7AB8"/>
    <w:rsid w:val="004C1B7E"/>
    <w:rsid w:val="004C2932"/>
    <w:rsid w:val="004C2D67"/>
    <w:rsid w:val="004C644E"/>
    <w:rsid w:val="004D10CC"/>
    <w:rsid w:val="004D1A8C"/>
    <w:rsid w:val="004D27BC"/>
    <w:rsid w:val="004D3F62"/>
    <w:rsid w:val="004E04DA"/>
    <w:rsid w:val="004E0F31"/>
    <w:rsid w:val="004E14E2"/>
    <w:rsid w:val="004E40F8"/>
    <w:rsid w:val="004E7B90"/>
    <w:rsid w:val="004F1333"/>
    <w:rsid w:val="004F14A1"/>
    <w:rsid w:val="004F50A8"/>
    <w:rsid w:val="004F74C7"/>
    <w:rsid w:val="0050173A"/>
    <w:rsid w:val="00505B66"/>
    <w:rsid w:val="00507B8C"/>
    <w:rsid w:val="00510831"/>
    <w:rsid w:val="00510A40"/>
    <w:rsid w:val="00514D20"/>
    <w:rsid w:val="005252F9"/>
    <w:rsid w:val="00526B96"/>
    <w:rsid w:val="00526D01"/>
    <w:rsid w:val="005272E5"/>
    <w:rsid w:val="005301CB"/>
    <w:rsid w:val="005313F2"/>
    <w:rsid w:val="00531CE3"/>
    <w:rsid w:val="00533B49"/>
    <w:rsid w:val="00534D0B"/>
    <w:rsid w:val="005352E0"/>
    <w:rsid w:val="00535B7E"/>
    <w:rsid w:val="005371E4"/>
    <w:rsid w:val="00542FA8"/>
    <w:rsid w:val="00544CC7"/>
    <w:rsid w:val="0055190B"/>
    <w:rsid w:val="005541FD"/>
    <w:rsid w:val="005607CF"/>
    <w:rsid w:val="00562E86"/>
    <w:rsid w:val="00566DEC"/>
    <w:rsid w:val="005674DA"/>
    <w:rsid w:val="00571EFD"/>
    <w:rsid w:val="00572B8C"/>
    <w:rsid w:val="0057331D"/>
    <w:rsid w:val="00576229"/>
    <w:rsid w:val="00577B36"/>
    <w:rsid w:val="00577D16"/>
    <w:rsid w:val="005828F4"/>
    <w:rsid w:val="00586EC1"/>
    <w:rsid w:val="005879E0"/>
    <w:rsid w:val="00587B73"/>
    <w:rsid w:val="00591A87"/>
    <w:rsid w:val="0059249A"/>
    <w:rsid w:val="00594E75"/>
    <w:rsid w:val="0059692E"/>
    <w:rsid w:val="00596CF0"/>
    <w:rsid w:val="005A02F3"/>
    <w:rsid w:val="005B0E85"/>
    <w:rsid w:val="005B364B"/>
    <w:rsid w:val="005B52A7"/>
    <w:rsid w:val="005B616C"/>
    <w:rsid w:val="005C0E81"/>
    <w:rsid w:val="005C41D1"/>
    <w:rsid w:val="005C70CD"/>
    <w:rsid w:val="005C74D2"/>
    <w:rsid w:val="005D16C3"/>
    <w:rsid w:val="005D1E72"/>
    <w:rsid w:val="005D2148"/>
    <w:rsid w:val="005D5298"/>
    <w:rsid w:val="005D54B4"/>
    <w:rsid w:val="005E05FC"/>
    <w:rsid w:val="005E25BA"/>
    <w:rsid w:val="005E5C49"/>
    <w:rsid w:val="005F4485"/>
    <w:rsid w:val="006012AF"/>
    <w:rsid w:val="00601D92"/>
    <w:rsid w:val="00602D2F"/>
    <w:rsid w:val="00603291"/>
    <w:rsid w:val="00604918"/>
    <w:rsid w:val="006050E4"/>
    <w:rsid w:val="006076EC"/>
    <w:rsid w:val="00611266"/>
    <w:rsid w:val="00614581"/>
    <w:rsid w:val="00614BD7"/>
    <w:rsid w:val="006163C0"/>
    <w:rsid w:val="00616CDB"/>
    <w:rsid w:val="0062303C"/>
    <w:rsid w:val="00623917"/>
    <w:rsid w:val="006318DF"/>
    <w:rsid w:val="0063322D"/>
    <w:rsid w:val="00634EFF"/>
    <w:rsid w:val="0063732B"/>
    <w:rsid w:val="006405B3"/>
    <w:rsid w:val="0064393B"/>
    <w:rsid w:val="00643A71"/>
    <w:rsid w:val="00644B92"/>
    <w:rsid w:val="0064541E"/>
    <w:rsid w:val="006459E6"/>
    <w:rsid w:val="0064765E"/>
    <w:rsid w:val="00650268"/>
    <w:rsid w:val="00652C07"/>
    <w:rsid w:val="00653789"/>
    <w:rsid w:val="00653961"/>
    <w:rsid w:val="00654CB9"/>
    <w:rsid w:val="00656498"/>
    <w:rsid w:val="0066381A"/>
    <w:rsid w:val="00665269"/>
    <w:rsid w:val="00666C20"/>
    <w:rsid w:val="00666F03"/>
    <w:rsid w:val="006702D1"/>
    <w:rsid w:val="006712BD"/>
    <w:rsid w:val="006737D4"/>
    <w:rsid w:val="006755AA"/>
    <w:rsid w:val="006810A7"/>
    <w:rsid w:val="00681552"/>
    <w:rsid w:val="00681AF7"/>
    <w:rsid w:val="00691635"/>
    <w:rsid w:val="00691F62"/>
    <w:rsid w:val="006932D5"/>
    <w:rsid w:val="0069733C"/>
    <w:rsid w:val="006A0B55"/>
    <w:rsid w:val="006A53F3"/>
    <w:rsid w:val="006A69DB"/>
    <w:rsid w:val="006B1E02"/>
    <w:rsid w:val="006C00DD"/>
    <w:rsid w:val="006C1B6D"/>
    <w:rsid w:val="006C1F3A"/>
    <w:rsid w:val="006C425B"/>
    <w:rsid w:val="006C4E82"/>
    <w:rsid w:val="006C5C64"/>
    <w:rsid w:val="006D5727"/>
    <w:rsid w:val="006E2C6A"/>
    <w:rsid w:val="006E304D"/>
    <w:rsid w:val="006E4EA2"/>
    <w:rsid w:val="006E5354"/>
    <w:rsid w:val="006F1125"/>
    <w:rsid w:val="006F28D4"/>
    <w:rsid w:val="006F2DCC"/>
    <w:rsid w:val="006F485E"/>
    <w:rsid w:val="00701588"/>
    <w:rsid w:val="007054E7"/>
    <w:rsid w:val="00705BE6"/>
    <w:rsid w:val="0070776D"/>
    <w:rsid w:val="007105F7"/>
    <w:rsid w:val="00712395"/>
    <w:rsid w:val="00713FFE"/>
    <w:rsid w:val="007164F7"/>
    <w:rsid w:val="00717F84"/>
    <w:rsid w:val="0072125D"/>
    <w:rsid w:val="00721B3A"/>
    <w:rsid w:val="007253C7"/>
    <w:rsid w:val="0073012D"/>
    <w:rsid w:val="00730E7F"/>
    <w:rsid w:val="00732B5E"/>
    <w:rsid w:val="00736437"/>
    <w:rsid w:val="00740B94"/>
    <w:rsid w:val="007414A3"/>
    <w:rsid w:val="00741CCD"/>
    <w:rsid w:val="007428F9"/>
    <w:rsid w:val="0074388C"/>
    <w:rsid w:val="007461D2"/>
    <w:rsid w:val="00747673"/>
    <w:rsid w:val="007533A0"/>
    <w:rsid w:val="00756B6F"/>
    <w:rsid w:val="00757C3A"/>
    <w:rsid w:val="00757FE2"/>
    <w:rsid w:val="00760F81"/>
    <w:rsid w:val="00765FE3"/>
    <w:rsid w:val="00770DC6"/>
    <w:rsid w:val="00773BBC"/>
    <w:rsid w:val="00774A7C"/>
    <w:rsid w:val="00776187"/>
    <w:rsid w:val="00776C81"/>
    <w:rsid w:val="007779C6"/>
    <w:rsid w:val="00782966"/>
    <w:rsid w:val="00782F24"/>
    <w:rsid w:val="007853C3"/>
    <w:rsid w:val="007960B0"/>
    <w:rsid w:val="0079698C"/>
    <w:rsid w:val="007A004A"/>
    <w:rsid w:val="007A2454"/>
    <w:rsid w:val="007A2E25"/>
    <w:rsid w:val="007B08EC"/>
    <w:rsid w:val="007B171F"/>
    <w:rsid w:val="007B61B4"/>
    <w:rsid w:val="007C1352"/>
    <w:rsid w:val="007C25A6"/>
    <w:rsid w:val="007C3751"/>
    <w:rsid w:val="007D25DA"/>
    <w:rsid w:val="007D3A2B"/>
    <w:rsid w:val="007D44D2"/>
    <w:rsid w:val="007D4706"/>
    <w:rsid w:val="007D59F2"/>
    <w:rsid w:val="007E3841"/>
    <w:rsid w:val="007F0934"/>
    <w:rsid w:val="008014E2"/>
    <w:rsid w:val="00804178"/>
    <w:rsid w:val="00812FAE"/>
    <w:rsid w:val="00813478"/>
    <w:rsid w:val="00815C6D"/>
    <w:rsid w:val="00817B5D"/>
    <w:rsid w:val="008214D2"/>
    <w:rsid w:val="0082230A"/>
    <w:rsid w:val="00823C81"/>
    <w:rsid w:val="008254B8"/>
    <w:rsid w:val="008254DD"/>
    <w:rsid w:val="00826A65"/>
    <w:rsid w:val="00826DAA"/>
    <w:rsid w:val="00831BD1"/>
    <w:rsid w:val="00844250"/>
    <w:rsid w:val="00846AE3"/>
    <w:rsid w:val="00846B9D"/>
    <w:rsid w:val="00854C12"/>
    <w:rsid w:val="00855414"/>
    <w:rsid w:val="00862609"/>
    <w:rsid w:val="008634CF"/>
    <w:rsid w:val="008661EB"/>
    <w:rsid w:val="008663C0"/>
    <w:rsid w:val="0086673B"/>
    <w:rsid w:val="00872BF9"/>
    <w:rsid w:val="008732AF"/>
    <w:rsid w:val="00874101"/>
    <w:rsid w:val="00874497"/>
    <w:rsid w:val="00877794"/>
    <w:rsid w:val="00881984"/>
    <w:rsid w:val="008823BF"/>
    <w:rsid w:val="00883670"/>
    <w:rsid w:val="008849FA"/>
    <w:rsid w:val="008850F8"/>
    <w:rsid w:val="0088524F"/>
    <w:rsid w:val="0088580A"/>
    <w:rsid w:val="00886D3B"/>
    <w:rsid w:val="0089105B"/>
    <w:rsid w:val="00893BEF"/>
    <w:rsid w:val="008A2089"/>
    <w:rsid w:val="008A5774"/>
    <w:rsid w:val="008B0C21"/>
    <w:rsid w:val="008B1350"/>
    <w:rsid w:val="008B17EB"/>
    <w:rsid w:val="008B4BAD"/>
    <w:rsid w:val="008B5303"/>
    <w:rsid w:val="008C1B04"/>
    <w:rsid w:val="008C5FBC"/>
    <w:rsid w:val="008C7968"/>
    <w:rsid w:val="008D2C1C"/>
    <w:rsid w:val="008D48A7"/>
    <w:rsid w:val="008D5379"/>
    <w:rsid w:val="008D56F8"/>
    <w:rsid w:val="008E1A40"/>
    <w:rsid w:val="008E2C1B"/>
    <w:rsid w:val="008F0EEB"/>
    <w:rsid w:val="008F1B65"/>
    <w:rsid w:val="008F5BD2"/>
    <w:rsid w:val="008F5D2E"/>
    <w:rsid w:val="008F5DCC"/>
    <w:rsid w:val="008F68DE"/>
    <w:rsid w:val="008F6989"/>
    <w:rsid w:val="008F7897"/>
    <w:rsid w:val="00900744"/>
    <w:rsid w:val="00900966"/>
    <w:rsid w:val="00902366"/>
    <w:rsid w:val="0090241D"/>
    <w:rsid w:val="00903BB2"/>
    <w:rsid w:val="00904D92"/>
    <w:rsid w:val="00905B13"/>
    <w:rsid w:val="00905F72"/>
    <w:rsid w:val="00910DD8"/>
    <w:rsid w:val="009113D0"/>
    <w:rsid w:val="00911A2E"/>
    <w:rsid w:val="00911AE6"/>
    <w:rsid w:val="00920C1E"/>
    <w:rsid w:val="00921AB9"/>
    <w:rsid w:val="00925F62"/>
    <w:rsid w:val="00926731"/>
    <w:rsid w:val="009267B1"/>
    <w:rsid w:val="00931AA5"/>
    <w:rsid w:val="0093444E"/>
    <w:rsid w:val="00934963"/>
    <w:rsid w:val="009360B1"/>
    <w:rsid w:val="00941E5E"/>
    <w:rsid w:val="009432AF"/>
    <w:rsid w:val="00946C53"/>
    <w:rsid w:val="009507B6"/>
    <w:rsid w:val="00952026"/>
    <w:rsid w:val="0095229E"/>
    <w:rsid w:val="00952771"/>
    <w:rsid w:val="0095668F"/>
    <w:rsid w:val="00961A57"/>
    <w:rsid w:val="00962028"/>
    <w:rsid w:val="00976761"/>
    <w:rsid w:val="009773E2"/>
    <w:rsid w:val="00977471"/>
    <w:rsid w:val="009838C7"/>
    <w:rsid w:val="009849F5"/>
    <w:rsid w:val="00987AB9"/>
    <w:rsid w:val="00992A92"/>
    <w:rsid w:val="00995C97"/>
    <w:rsid w:val="00996F08"/>
    <w:rsid w:val="009A05DF"/>
    <w:rsid w:val="009A1184"/>
    <w:rsid w:val="009A4CC1"/>
    <w:rsid w:val="009A6F0A"/>
    <w:rsid w:val="009A71A1"/>
    <w:rsid w:val="009B049E"/>
    <w:rsid w:val="009B0A03"/>
    <w:rsid w:val="009B2A3F"/>
    <w:rsid w:val="009B32A2"/>
    <w:rsid w:val="009B5698"/>
    <w:rsid w:val="009B60BB"/>
    <w:rsid w:val="009B6730"/>
    <w:rsid w:val="009B75C1"/>
    <w:rsid w:val="009C0154"/>
    <w:rsid w:val="009C3CA6"/>
    <w:rsid w:val="009C4DC5"/>
    <w:rsid w:val="009C6C11"/>
    <w:rsid w:val="009C6DB0"/>
    <w:rsid w:val="009D4831"/>
    <w:rsid w:val="009D6424"/>
    <w:rsid w:val="009E3E6F"/>
    <w:rsid w:val="009E4E74"/>
    <w:rsid w:val="009E53C4"/>
    <w:rsid w:val="009E5CDC"/>
    <w:rsid w:val="009E6A16"/>
    <w:rsid w:val="009E7B6E"/>
    <w:rsid w:val="009F0A8E"/>
    <w:rsid w:val="009F0E18"/>
    <w:rsid w:val="009F149D"/>
    <w:rsid w:val="009F2236"/>
    <w:rsid w:val="009F2342"/>
    <w:rsid w:val="009F2B78"/>
    <w:rsid w:val="009F3E24"/>
    <w:rsid w:val="009F47E0"/>
    <w:rsid w:val="00A000B7"/>
    <w:rsid w:val="00A021C0"/>
    <w:rsid w:val="00A02B83"/>
    <w:rsid w:val="00A0609B"/>
    <w:rsid w:val="00A07B03"/>
    <w:rsid w:val="00A13265"/>
    <w:rsid w:val="00A13671"/>
    <w:rsid w:val="00A13DB3"/>
    <w:rsid w:val="00A167A0"/>
    <w:rsid w:val="00A23371"/>
    <w:rsid w:val="00A2369F"/>
    <w:rsid w:val="00A253AB"/>
    <w:rsid w:val="00A25571"/>
    <w:rsid w:val="00A26125"/>
    <w:rsid w:val="00A318D0"/>
    <w:rsid w:val="00A31B10"/>
    <w:rsid w:val="00A37C3E"/>
    <w:rsid w:val="00A4295F"/>
    <w:rsid w:val="00A477E7"/>
    <w:rsid w:val="00A533A1"/>
    <w:rsid w:val="00A56852"/>
    <w:rsid w:val="00A61A33"/>
    <w:rsid w:val="00A70B48"/>
    <w:rsid w:val="00A7269D"/>
    <w:rsid w:val="00A74700"/>
    <w:rsid w:val="00A74F0B"/>
    <w:rsid w:val="00A83EAB"/>
    <w:rsid w:val="00A872E1"/>
    <w:rsid w:val="00A90A36"/>
    <w:rsid w:val="00A91B07"/>
    <w:rsid w:val="00A93A75"/>
    <w:rsid w:val="00A94308"/>
    <w:rsid w:val="00AA056A"/>
    <w:rsid w:val="00AA5438"/>
    <w:rsid w:val="00AA661F"/>
    <w:rsid w:val="00AB423D"/>
    <w:rsid w:val="00AB69B3"/>
    <w:rsid w:val="00AB7036"/>
    <w:rsid w:val="00AC2F12"/>
    <w:rsid w:val="00AC363D"/>
    <w:rsid w:val="00AC3CE1"/>
    <w:rsid w:val="00AC46A1"/>
    <w:rsid w:val="00AC48B7"/>
    <w:rsid w:val="00AC5283"/>
    <w:rsid w:val="00AC5D35"/>
    <w:rsid w:val="00AD2491"/>
    <w:rsid w:val="00AD73C4"/>
    <w:rsid w:val="00AE3A8E"/>
    <w:rsid w:val="00AE3E8E"/>
    <w:rsid w:val="00AE4521"/>
    <w:rsid w:val="00AF063D"/>
    <w:rsid w:val="00AF1ACE"/>
    <w:rsid w:val="00AF20D6"/>
    <w:rsid w:val="00AF326C"/>
    <w:rsid w:val="00AF3970"/>
    <w:rsid w:val="00AF6D8F"/>
    <w:rsid w:val="00B04E24"/>
    <w:rsid w:val="00B11FCC"/>
    <w:rsid w:val="00B122E7"/>
    <w:rsid w:val="00B132D5"/>
    <w:rsid w:val="00B145E6"/>
    <w:rsid w:val="00B171AF"/>
    <w:rsid w:val="00B2668A"/>
    <w:rsid w:val="00B27EC3"/>
    <w:rsid w:val="00B31A88"/>
    <w:rsid w:val="00B31E99"/>
    <w:rsid w:val="00B36CE0"/>
    <w:rsid w:val="00B40FF6"/>
    <w:rsid w:val="00B44FB2"/>
    <w:rsid w:val="00B45516"/>
    <w:rsid w:val="00B46CD7"/>
    <w:rsid w:val="00B51112"/>
    <w:rsid w:val="00B533F1"/>
    <w:rsid w:val="00B56671"/>
    <w:rsid w:val="00B62B58"/>
    <w:rsid w:val="00B637F8"/>
    <w:rsid w:val="00B72115"/>
    <w:rsid w:val="00B7417B"/>
    <w:rsid w:val="00B7608F"/>
    <w:rsid w:val="00B761E1"/>
    <w:rsid w:val="00B76D44"/>
    <w:rsid w:val="00B773E9"/>
    <w:rsid w:val="00B77A25"/>
    <w:rsid w:val="00B802EE"/>
    <w:rsid w:val="00B8343A"/>
    <w:rsid w:val="00B83D05"/>
    <w:rsid w:val="00B84DE2"/>
    <w:rsid w:val="00B8689A"/>
    <w:rsid w:val="00B91C8D"/>
    <w:rsid w:val="00B91E4B"/>
    <w:rsid w:val="00B92D6A"/>
    <w:rsid w:val="00B93EBC"/>
    <w:rsid w:val="00B972F8"/>
    <w:rsid w:val="00BA0721"/>
    <w:rsid w:val="00BA1AB5"/>
    <w:rsid w:val="00BA38EB"/>
    <w:rsid w:val="00BA3BF0"/>
    <w:rsid w:val="00BA4AD4"/>
    <w:rsid w:val="00BB0517"/>
    <w:rsid w:val="00BB1C19"/>
    <w:rsid w:val="00BC04D7"/>
    <w:rsid w:val="00BC0CC8"/>
    <w:rsid w:val="00BC5606"/>
    <w:rsid w:val="00BC728F"/>
    <w:rsid w:val="00BC7B53"/>
    <w:rsid w:val="00BC7FB3"/>
    <w:rsid w:val="00BD1FCF"/>
    <w:rsid w:val="00BE0830"/>
    <w:rsid w:val="00BF2A65"/>
    <w:rsid w:val="00BF4453"/>
    <w:rsid w:val="00C03499"/>
    <w:rsid w:val="00C06D30"/>
    <w:rsid w:val="00C07ED7"/>
    <w:rsid w:val="00C1106F"/>
    <w:rsid w:val="00C114F5"/>
    <w:rsid w:val="00C1301F"/>
    <w:rsid w:val="00C15D36"/>
    <w:rsid w:val="00C20DA9"/>
    <w:rsid w:val="00C2712C"/>
    <w:rsid w:val="00C27512"/>
    <w:rsid w:val="00C27A34"/>
    <w:rsid w:val="00C30985"/>
    <w:rsid w:val="00C404F4"/>
    <w:rsid w:val="00C44442"/>
    <w:rsid w:val="00C45B73"/>
    <w:rsid w:val="00C47BE8"/>
    <w:rsid w:val="00C47CFF"/>
    <w:rsid w:val="00C56394"/>
    <w:rsid w:val="00C56619"/>
    <w:rsid w:val="00C56AE4"/>
    <w:rsid w:val="00C56D68"/>
    <w:rsid w:val="00C627A4"/>
    <w:rsid w:val="00C632C8"/>
    <w:rsid w:val="00C66C6D"/>
    <w:rsid w:val="00C67A8A"/>
    <w:rsid w:val="00C73A15"/>
    <w:rsid w:val="00C74BA7"/>
    <w:rsid w:val="00C74D50"/>
    <w:rsid w:val="00C7607F"/>
    <w:rsid w:val="00C85325"/>
    <w:rsid w:val="00C85F68"/>
    <w:rsid w:val="00C86060"/>
    <w:rsid w:val="00C86252"/>
    <w:rsid w:val="00C86943"/>
    <w:rsid w:val="00C91E23"/>
    <w:rsid w:val="00C942C9"/>
    <w:rsid w:val="00C972D8"/>
    <w:rsid w:val="00C97D10"/>
    <w:rsid w:val="00CA0CF1"/>
    <w:rsid w:val="00CA2C49"/>
    <w:rsid w:val="00CA3D6E"/>
    <w:rsid w:val="00CA5A8B"/>
    <w:rsid w:val="00CB1239"/>
    <w:rsid w:val="00CB6608"/>
    <w:rsid w:val="00CC01F3"/>
    <w:rsid w:val="00CC0F1E"/>
    <w:rsid w:val="00CC155B"/>
    <w:rsid w:val="00CD1854"/>
    <w:rsid w:val="00CD1BFA"/>
    <w:rsid w:val="00CD1C53"/>
    <w:rsid w:val="00CD2A67"/>
    <w:rsid w:val="00CD5AC8"/>
    <w:rsid w:val="00CD5BA5"/>
    <w:rsid w:val="00CD6B09"/>
    <w:rsid w:val="00CE0544"/>
    <w:rsid w:val="00CE1482"/>
    <w:rsid w:val="00CE1F43"/>
    <w:rsid w:val="00CE3E6A"/>
    <w:rsid w:val="00CE6963"/>
    <w:rsid w:val="00CF3A47"/>
    <w:rsid w:val="00CF4710"/>
    <w:rsid w:val="00CF6FAD"/>
    <w:rsid w:val="00D01075"/>
    <w:rsid w:val="00D01F64"/>
    <w:rsid w:val="00D032D6"/>
    <w:rsid w:val="00D03342"/>
    <w:rsid w:val="00D0482B"/>
    <w:rsid w:val="00D06196"/>
    <w:rsid w:val="00D0710B"/>
    <w:rsid w:val="00D07762"/>
    <w:rsid w:val="00D07780"/>
    <w:rsid w:val="00D17A74"/>
    <w:rsid w:val="00D23093"/>
    <w:rsid w:val="00D246D4"/>
    <w:rsid w:val="00D24C63"/>
    <w:rsid w:val="00D316DB"/>
    <w:rsid w:val="00D33054"/>
    <w:rsid w:val="00D34C8B"/>
    <w:rsid w:val="00D34CA9"/>
    <w:rsid w:val="00D352FA"/>
    <w:rsid w:val="00D3596C"/>
    <w:rsid w:val="00D42E98"/>
    <w:rsid w:val="00D43775"/>
    <w:rsid w:val="00D43BBB"/>
    <w:rsid w:val="00D45F20"/>
    <w:rsid w:val="00D47B58"/>
    <w:rsid w:val="00D50376"/>
    <w:rsid w:val="00D5583F"/>
    <w:rsid w:val="00D6117F"/>
    <w:rsid w:val="00D6272D"/>
    <w:rsid w:val="00D63112"/>
    <w:rsid w:val="00D65942"/>
    <w:rsid w:val="00D67BC1"/>
    <w:rsid w:val="00D754DD"/>
    <w:rsid w:val="00D770DB"/>
    <w:rsid w:val="00D81647"/>
    <w:rsid w:val="00D83B7C"/>
    <w:rsid w:val="00D842DC"/>
    <w:rsid w:val="00D851C6"/>
    <w:rsid w:val="00D8680F"/>
    <w:rsid w:val="00D9014E"/>
    <w:rsid w:val="00D95DE6"/>
    <w:rsid w:val="00DA094A"/>
    <w:rsid w:val="00DA1631"/>
    <w:rsid w:val="00DA284A"/>
    <w:rsid w:val="00DA2FA5"/>
    <w:rsid w:val="00DA44D6"/>
    <w:rsid w:val="00DA69FA"/>
    <w:rsid w:val="00DA6ADD"/>
    <w:rsid w:val="00DA6F3C"/>
    <w:rsid w:val="00DB41F2"/>
    <w:rsid w:val="00DB54B8"/>
    <w:rsid w:val="00DB5E7F"/>
    <w:rsid w:val="00DB63CF"/>
    <w:rsid w:val="00DB7B84"/>
    <w:rsid w:val="00DC2D63"/>
    <w:rsid w:val="00DC4DCA"/>
    <w:rsid w:val="00DC516F"/>
    <w:rsid w:val="00DC5DF2"/>
    <w:rsid w:val="00DC71B0"/>
    <w:rsid w:val="00DD2CF8"/>
    <w:rsid w:val="00DE2195"/>
    <w:rsid w:val="00DE2C4D"/>
    <w:rsid w:val="00DE4EEC"/>
    <w:rsid w:val="00DE5056"/>
    <w:rsid w:val="00DE6C34"/>
    <w:rsid w:val="00DE7084"/>
    <w:rsid w:val="00DF3ABE"/>
    <w:rsid w:val="00DF582B"/>
    <w:rsid w:val="00DF5879"/>
    <w:rsid w:val="00E00E0F"/>
    <w:rsid w:val="00E017AE"/>
    <w:rsid w:val="00E01B64"/>
    <w:rsid w:val="00E01D0D"/>
    <w:rsid w:val="00E075CA"/>
    <w:rsid w:val="00E100D6"/>
    <w:rsid w:val="00E10E4F"/>
    <w:rsid w:val="00E15DBE"/>
    <w:rsid w:val="00E16FB1"/>
    <w:rsid w:val="00E17263"/>
    <w:rsid w:val="00E20121"/>
    <w:rsid w:val="00E20A88"/>
    <w:rsid w:val="00E25C8C"/>
    <w:rsid w:val="00E25D33"/>
    <w:rsid w:val="00E37FF4"/>
    <w:rsid w:val="00E40611"/>
    <w:rsid w:val="00E40E31"/>
    <w:rsid w:val="00E41EDA"/>
    <w:rsid w:val="00E52BCC"/>
    <w:rsid w:val="00E547CA"/>
    <w:rsid w:val="00E55B93"/>
    <w:rsid w:val="00E63611"/>
    <w:rsid w:val="00E64F1C"/>
    <w:rsid w:val="00E65F99"/>
    <w:rsid w:val="00E66001"/>
    <w:rsid w:val="00E66363"/>
    <w:rsid w:val="00E73880"/>
    <w:rsid w:val="00E7448C"/>
    <w:rsid w:val="00E7550C"/>
    <w:rsid w:val="00E75733"/>
    <w:rsid w:val="00E80D4C"/>
    <w:rsid w:val="00E819C3"/>
    <w:rsid w:val="00E85004"/>
    <w:rsid w:val="00E92ED5"/>
    <w:rsid w:val="00E936E9"/>
    <w:rsid w:val="00E94793"/>
    <w:rsid w:val="00E978DD"/>
    <w:rsid w:val="00EA00A8"/>
    <w:rsid w:val="00EA19FE"/>
    <w:rsid w:val="00EA38C8"/>
    <w:rsid w:val="00EA4437"/>
    <w:rsid w:val="00EB24E5"/>
    <w:rsid w:val="00EB4C1A"/>
    <w:rsid w:val="00EB4EBD"/>
    <w:rsid w:val="00EB5A81"/>
    <w:rsid w:val="00EB5C3A"/>
    <w:rsid w:val="00EB6445"/>
    <w:rsid w:val="00EB68E9"/>
    <w:rsid w:val="00EB7871"/>
    <w:rsid w:val="00EB7969"/>
    <w:rsid w:val="00EC4CDA"/>
    <w:rsid w:val="00EC6765"/>
    <w:rsid w:val="00ED20A1"/>
    <w:rsid w:val="00ED40EE"/>
    <w:rsid w:val="00ED65EC"/>
    <w:rsid w:val="00ED744F"/>
    <w:rsid w:val="00EE099A"/>
    <w:rsid w:val="00EE4969"/>
    <w:rsid w:val="00EE5C7D"/>
    <w:rsid w:val="00EE7565"/>
    <w:rsid w:val="00EF2359"/>
    <w:rsid w:val="00EF3AF3"/>
    <w:rsid w:val="00EF5421"/>
    <w:rsid w:val="00F00DAC"/>
    <w:rsid w:val="00F01987"/>
    <w:rsid w:val="00F02C67"/>
    <w:rsid w:val="00F04E08"/>
    <w:rsid w:val="00F05E46"/>
    <w:rsid w:val="00F0699E"/>
    <w:rsid w:val="00F1087E"/>
    <w:rsid w:val="00F1265E"/>
    <w:rsid w:val="00F131CB"/>
    <w:rsid w:val="00F13967"/>
    <w:rsid w:val="00F16A91"/>
    <w:rsid w:val="00F16E8E"/>
    <w:rsid w:val="00F222BD"/>
    <w:rsid w:val="00F22339"/>
    <w:rsid w:val="00F23594"/>
    <w:rsid w:val="00F23C27"/>
    <w:rsid w:val="00F241C5"/>
    <w:rsid w:val="00F30606"/>
    <w:rsid w:val="00F30F2D"/>
    <w:rsid w:val="00F31B33"/>
    <w:rsid w:val="00F33ACF"/>
    <w:rsid w:val="00F35EE1"/>
    <w:rsid w:val="00F378B5"/>
    <w:rsid w:val="00F3798E"/>
    <w:rsid w:val="00F45ABB"/>
    <w:rsid w:val="00F476F5"/>
    <w:rsid w:val="00F4770F"/>
    <w:rsid w:val="00F47C7A"/>
    <w:rsid w:val="00F5039B"/>
    <w:rsid w:val="00F50817"/>
    <w:rsid w:val="00F52D17"/>
    <w:rsid w:val="00F53C9A"/>
    <w:rsid w:val="00F55CBF"/>
    <w:rsid w:val="00F56E4D"/>
    <w:rsid w:val="00F60B8E"/>
    <w:rsid w:val="00F62D6B"/>
    <w:rsid w:val="00F64070"/>
    <w:rsid w:val="00F64153"/>
    <w:rsid w:val="00F64997"/>
    <w:rsid w:val="00F65ACD"/>
    <w:rsid w:val="00F65B74"/>
    <w:rsid w:val="00F67ACC"/>
    <w:rsid w:val="00F7086B"/>
    <w:rsid w:val="00F75974"/>
    <w:rsid w:val="00F778EF"/>
    <w:rsid w:val="00F77C0C"/>
    <w:rsid w:val="00F805B1"/>
    <w:rsid w:val="00F84C29"/>
    <w:rsid w:val="00F8549E"/>
    <w:rsid w:val="00F90A94"/>
    <w:rsid w:val="00F90E8A"/>
    <w:rsid w:val="00F94FDD"/>
    <w:rsid w:val="00F9546E"/>
    <w:rsid w:val="00F95ACF"/>
    <w:rsid w:val="00FA6E88"/>
    <w:rsid w:val="00FB19B6"/>
    <w:rsid w:val="00FB23AD"/>
    <w:rsid w:val="00FB45EA"/>
    <w:rsid w:val="00FB5EC5"/>
    <w:rsid w:val="00FC0B6B"/>
    <w:rsid w:val="00FC505B"/>
    <w:rsid w:val="00FD0B5A"/>
    <w:rsid w:val="00FD0F2B"/>
    <w:rsid w:val="00FD2C72"/>
    <w:rsid w:val="00FD5B5F"/>
    <w:rsid w:val="00FD7D00"/>
    <w:rsid w:val="00FE0203"/>
    <w:rsid w:val="00FE32D8"/>
    <w:rsid w:val="00FE474E"/>
    <w:rsid w:val="00FE4D8E"/>
    <w:rsid w:val="00FE6971"/>
    <w:rsid w:val="00FE6A9A"/>
    <w:rsid w:val="00FF030B"/>
    <w:rsid w:val="00FF091B"/>
    <w:rsid w:val="00FF1C48"/>
    <w:rsid w:val="00FF22E6"/>
    <w:rsid w:val="00FF312F"/>
    <w:rsid w:val="00FF7CF0"/>
    <w:rsid w:val="00FF7D1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4303FE"/>
    <w:rPr>
      <w:sz w:val="24"/>
      <w:szCs w:val="24"/>
    </w:rPr>
  </w:style>
  <w:style w:type="paragraph" w:styleId="Nagwek1">
    <w:name w:val="heading 1"/>
    <w:basedOn w:val="Normalny"/>
    <w:next w:val="Nagwek2"/>
    <w:autoRedefine/>
    <w:qFormat/>
    <w:rsid w:val="00D34C8B"/>
    <w:pPr>
      <w:numPr>
        <w:numId w:val="1"/>
      </w:numPr>
      <w:spacing w:before="360" w:after="120"/>
      <w:jc w:val="both"/>
      <w:outlineLvl w:val="0"/>
    </w:pPr>
    <w:rPr>
      <w:rFonts w:cs="Arial"/>
      <w:b/>
      <w:bCs/>
      <w:caps/>
      <w:kern w:val="32"/>
    </w:rPr>
  </w:style>
  <w:style w:type="paragraph" w:styleId="Nagwek2">
    <w:name w:val="heading 2"/>
    <w:basedOn w:val="Normalny"/>
    <w:link w:val="Nagwek2Znak"/>
    <w:autoRedefine/>
    <w:qFormat/>
    <w:rsid w:val="00154F95"/>
    <w:pPr>
      <w:numPr>
        <w:ilvl w:val="1"/>
        <w:numId w:val="1"/>
      </w:numPr>
      <w:spacing w:before="60" w:after="120"/>
      <w:jc w:val="both"/>
      <w:outlineLvl w:val="1"/>
    </w:pPr>
    <w:rPr>
      <w:bCs/>
      <w:iCs/>
      <w:color w:val="000000"/>
    </w:rPr>
  </w:style>
  <w:style w:type="paragraph" w:styleId="Nagwek3">
    <w:name w:val="heading 3"/>
    <w:basedOn w:val="Normalny"/>
    <w:autoRedefine/>
    <w:qFormat/>
    <w:rsid w:val="00CD5AC8"/>
    <w:pPr>
      <w:tabs>
        <w:tab w:val="left" w:pos="720"/>
      </w:tabs>
      <w:spacing w:before="60" w:after="120"/>
      <w:ind w:left="-360"/>
      <w:outlineLvl w:val="2"/>
    </w:pPr>
    <w:rPr>
      <w:bCs/>
      <w:spacing w:val="20"/>
    </w:rPr>
  </w:style>
  <w:style w:type="paragraph" w:styleId="Nagwek4">
    <w:name w:val="heading 4"/>
    <w:basedOn w:val="Normalny"/>
    <w:autoRedefine/>
    <w:qFormat/>
    <w:rsid w:val="004303FE"/>
    <w:pPr>
      <w:keepNext/>
      <w:numPr>
        <w:ilvl w:val="3"/>
        <w:numId w:val="1"/>
      </w:numPr>
      <w:spacing w:before="60" w:after="60"/>
      <w:outlineLvl w:val="3"/>
    </w:pPr>
    <w:rPr>
      <w:bCs/>
    </w:rPr>
  </w:style>
  <w:style w:type="paragraph" w:styleId="Nagwek5">
    <w:name w:val="heading 5"/>
    <w:basedOn w:val="Normalny"/>
    <w:next w:val="Normalny"/>
    <w:qFormat/>
    <w:rsid w:val="004303FE"/>
    <w:pPr>
      <w:numPr>
        <w:ilvl w:val="4"/>
        <w:numId w:val="1"/>
      </w:numPr>
      <w:spacing w:before="240" w:after="60"/>
      <w:outlineLvl w:val="4"/>
    </w:pPr>
    <w:rPr>
      <w:b/>
      <w:bCs/>
      <w:i/>
      <w:iCs/>
      <w:sz w:val="26"/>
      <w:szCs w:val="26"/>
    </w:rPr>
  </w:style>
  <w:style w:type="paragraph" w:styleId="Nagwek6">
    <w:name w:val="heading 6"/>
    <w:basedOn w:val="Normalny"/>
    <w:next w:val="Normalny"/>
    <w:qFormat/>
    <w:rsid w:val="004303FE"/>
    <w:pPr>
      <w:numPr>
        <w:ilvl w:val="5"/>
        <w:numId w:val="1"/>
      </w:numPr>
      <w:spacing w:before="240" w:after="60"/>
      <w:outlineLvl w:val="5"/>
    </w:pPr>
    <w:rPr>
      <w:b/>
      <w:bCs/>
      <w:sz w:val="22"/>
      <w:szCs w:val="22"/>
    </w:rPr>
  </w:style>
  <w:style w:type="paragraph" w:styleId="Nagwek7">
    <w:name w:val="heading 7"/>
    <w:basedOn w:val="Normalny"/>
    <w:next w:val="Normalny"/>
    <w:qFormat/>
    <w:rsid w:val="004303FE"/>
    <w:pPr>
      <w:numPr>
        <w:ilvl w:val="6"/>
        <w:numId w:val="1"/>
      </w:numPr>
      <w:spacing w:before="240" w:after="60"/>
      <w:outlineLvl w:val="6"/>
    </w:pPr>
  </w:style>
  <w:style w:type="paragraph" w:styleId="Nagwek8">
    <w:name w:val="heading 8"/>
    <w:basedOn w:val="Normalny"/>
    <w:next w:val="Normalny"/>
    <w:qFormat/>
    <w:rsid w:val="004303FE"/>
    <w:pPr>
      <w:numPr>
        <w:ilvl w:val="7"/>
        <w:numId w:val="1"/>
      </w:numPr>
      <w:spacing w:before="240" w:after="60"/>
      <w:outlineLvl w:val="7"/>
    </w:pPr>
    <w:rPr>
      <w:i/>
      <w:iCs/>
    </w:rPr>
  </w:style>
  <w:style w:type="paragraph" w:styleId="Nagwek9">
    <w:name w:val="heading 9"/>
    <w:basedOn w:val="Normalny"/>
    <w:next w:val="Normalny"/>
    <w:qFormat/>
    <w:rsid w:val="004303FE"/>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rsid w:val="004303FE"/>
    <w:pPr>
      <w:spacing w:before="60" w:after="60"/>
      <w:ind w:left="851" w:hanging="295"/>
      <w:jc w:val="both"/>
    </w:pPr>
    <w:rPr>
      <w:szCs w:val="20"/>
    </w:rPr>
  </w:style>
  <w:style w:type="paragraph" w:customStyle="1" w:styleId="pkt1">
    <w:name w:val="pkt1"/>
    <w:basedOn w:val="pkt"/>
    <w:rsid w:val="004303FE"/>
    <w:pPr>
      <w:ind w:left="850" w:hanging="425"/>
    </w:pPr>
  </w:style>
  <w:style w:type="paragraph" w:styleId="Tytu">
    <w:name w:val="Title"/>
    <w:basedOn w:val="Normalny"/>
    <w:next w:val="Normalny"/>
    <w:autoRedefine/>
    <w:qFormat/>
    <w:rsid w:val="004303FE"/>
    <w:pPr>
      <w:spacing w:before="240" w:after="60"/>
      <w:jc w:val="center"/>
      <w:outlineLvl w:val="0"/>
    </w:pPr>
    <w:rPr>
      <w:rFonts w:cs="Arial"/>
      <w:b/>
      <w:bCs/>
      <w:kern w:val="28"/>
      <w:sz w:val="36"/>
      <w:szCs w:val="32"/>
    </w:rPr>
  </w:style>
  <w:style w:type="paragraph" w:styleId="Nagwek">
    <w:name w:val="header"/>
    <w:basedOn w:val="Normalny"/>
    <w:rsid w:val="004303FE"/>
    <w:pPr>
      <w:tabs>
        <w:tab w:val="center" w:pos="4536"/>
        <w:tab w:val="right" w:pos="9072"/>
      </w:tabs>
    </w:pPr>
  </w:style>
  <w:style w:type="paragraph" w:styleId="Stopka">
    <w:name w:val="footer"/>
    <w:basedOn w:val="Normalny"/>
    <w:rsid w:val="004303FE"/>
    <w:pPr>
      <w:tabs>
        <w:tab w:val="center" w:pos="4536"/>
        <w:tab w:val="right" w:pos="9072"/>
      </w:tabs>
    </w:pPr>
  </w:style>
  <w:style w:type="character" w:styleId="Numerstrony">
    <w:name w:val="page number"/>
    <w:basedOn w:val="Domylnaczcionkaakapitu"/>
    <w:rsid w:val="004303FE"/>
  </w:style>
  <w:style w:type="paragraph" w:styleId="Tekstpodstawowy">
    <w:name w:val="Body Text"/>
    <w:basedOn w:val="Normalny"/>
    <w:link w:val="TekstpodstawowyZnak"/>
    <w:rsid w:val="004303FE"/>
    <w:pPr>
      <w:spacing w:after="120"/>
    </w:pPr>
  </w:style>
  <w:style w:type="paragraph" w:styleId="Tekstpodstawowywcity">
    <w:name w:val="Body Text Indent"/>
    <w:basedOn w:val="Normalny"/>
    <w:rsid w:val="004303FE"/>
    <w:pPr>
      <w:spacing w:after="120"/>
      <w:ind w:left="283"/>
    </w:pPr>
  </w:style>
  <w:style w:type="character" w:styleId="Odwoaniedokomentarza">
    <w:name w:val="annotation reference"/>
    <w:semiHidden/>
    <w:rsid w:val="004303FE"/>
    <w:rPr>
      <w:sz w:val="16"/>
      <w:szCs w:val="16"/>
    </w:rPr>
  </w:style>
  <w:style w:type="paragraph" w:customStyle="1" w:styleId="StylNagwek4NiePogrubienieZlewej0cmPierwszywiersz">
    <w:name w:val="Styl Nagłówek 4 + Nie Pogrubienie Z lewej:  0 cm Pierwszy wiersz..."/>
    <w:basedOn w:val="Nagwek4"/>
    <w:rsid w:val="004303FE"/>
    <w:pPr>
      <w:ind w:left="0" w:firstLine="0"/>
    </w:pPr>
    <w:rPr>
      <w:b/>
      <w:bCs w:val="0"/>
      <w:szCs w:val="20"/>
    </w:rPr>
  </w:style>
  <w:style w:type="paragraph" w:styleId="Tekstpodstawowy2">
    <w:name w:val="Body Text 2"/>
    <w:basedOn w:val="Normalny"/>
    <w:rsid w:val="004303FE"/>
    <w:pPr>
      <w:spacing w:after="120" w:line="480" w:lineRule="auto"/>
    </w:pPr>
  </w:style>
  <w:style w:type="paragraph" w:customStyle="1" w:styleId="StylNagwek3Wyjustowany">
    <w:name w:val="Styl Nagłówek 3 + Wyjustowany"/>
    <w:basedOn w:val="Nagwek3"/>
    <w:rsid w:val="004303FE"/>
    <w:rPr>
      <w:bCs w:val="0"/>
      <w:szCs w:val="20"/>
    </w:rPr>
  </w:style>
  <w:style w:type="paragraph" w:styleId="Plandokumentu">
    <w:name w:val="Document Map"/>
    <w:basedOn w:val="Normalny"/>
    <w:semiHidden/>
    <w:rsid w:val="004303FE"/>
    <w:pPr>
      <w:shd w:val="clear" w:color="auto" w:fill="000080"/>
    </w:pPr>
    <w:rPr>
      <w:rFonts w:ascii="Tahoma" w:hAnsi="Tahoma" w:cs="Tahoma"/>
    </w:rPr>
  </w:style>
  <w:style w:type="paragraph" w:styleId="Tekstkomentarza">
    <w:name w:val="annotation text"/>
    <w:basedOn w:val="Normalny"/>
    <w:semiHidden/>
    <w:rsid w:val="004303FE"/>
    <w:rPr>
      <w:sz w:val="20"/>
      <w:szCs w:val="20"/>
    </w:rPr>
  </w:style>
  <w:style w:type="paragraph" w:styleId="Tematkomentarza">
    <w:name w:val="annotation subject"/>
    <w:basedOn w:val="Tekstkomentarza"/>
    <w:next w:val="Tekstkomentarza"/>
    <w:semiHidden/>
    <w:rsid w:val="004303FE"/>
    <w:rPr>
      <w:b/>
      <w:bCs/>
    </w:rPr>
  </w:style>
  <w:style w:type="paragraph" w:styleId="Tekstdymka">
    <w:name w:val="Balloon Text"/>
    <w:basedOn w:val="Normalny"/>
    <w:semiHidden/>
    <w:rsid w:val="004303FE"/>
    <w:rPr>
      <w:rFonts w:ascii="Tahoma" w:hAnsi="Tahoma" w:cs="Tahoma"/>
      <w:sz w:val="16"/>
      <w:szCs w:val="16"/>
    </w:rPr>
  </w:style>
  <w:style w:type="paragraph" w:styleId="Tekstpodstawowy3">
    <w:name w:val="Body Text 3"/>
    <w:basedOn w:val="Normalny"/>
    <w:rsid w:val="004303FE"/>
    <w:pPr>
      <w:jc w:val="both"/>
    </w:pPr>
  </w:style>
  <w:style w:type="table" w:styleId="Tabela-Siatka">
    <w:name w:val="Table Grid"/>
    <w:basedOn w:val="Standardowy"/>
    <w:rsid w:val="00F235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nyWyjustowany">
    <w:name w:val="Normalny + Wyjustowany"/>
    <w:aliases w:val="Przed:  3 pt,Po:  6 pt"/>
    <w:basedOn w:val="Nagwek2"/>
    <w:rsid w:val="00EC4CDA"/>
    <w:pPr>
      <w:numPr>
        <w:ilvl w:val="0"/>
        <w:numId w:val="0"/>
      </w:numPr>
      <w:tabs>
        <w:tab w:val="num" w:pos="1361"/>
      </w:tabs>
      <w:ind w:left="1361" w:hanging="284"/>
    </w:pPr>
    <w:rPr>
      <w:color w:val="auto"/>
    </w:rPr>
  </w:style>
  <w:style w:type="paragraph" w:customStyle="1" w:styleId="ZnakZnakZnakZnak">
    <w:name w:val="Znak Znak Znak Znak"/>
    <w:basedOn w:val="Normalny"/>
    <w:rsid w:val="002926C2"/>
  </w:style>
  <w:style w:type="character" w:styleId="Hipercze">
    <w:name w:val="Hyperlink"/>
    <w:rsid w:val="002D2DAA"/>
    <w:rPr>
      <w:color w:val="0000FF"/>
      <w:u w:val="single"/>
    </w:rPr>
  </w:style>
  <w:style w:type="paragraph" w:customStyle="1" w:styleId="Znak">
    <w:name w:val="Znak"/>
    <w:basedOn w:val="Normalny"/>
    <w:rsid w:val="00EB4EBD"/>
    <w:rPr>
      <w:rFonts w:ascii="Arial" w:eastAsia="Calibri" w:hAnsi="Arial" w:cs="Arial"/>
    </w:rPr>
  </w:style>
  <w:style w:type="character" w:customStyle="1" w:styleId="TekstpodstawowyZnak">
    <w:name w:val="Tekst podstawowy Znak"/>
    <w:link w:val="Tekstpodstawowy"/>
    <w:rsid w:val="006712BD"/>
    <w:rPr>
      <w:sz w:val="24"/>
      <w:szCs w:val="24"/>
    </w:rPr>
  </w:style>
  <w:style w:type="character" w:customStyle="1" w:styleId="Nagwek2Znak">
    <w:name w:val="Nagłówek 2 Znak"/>
    <w:link w:val="Nagwek2"/>
    <w:rsid w:val="00154F95"/>
    <w:rPr>
      <w:bCs/>
      <w:iCs/>
      <w:color w:val="000000"/>
      <w:sz w:val="24"/>
      <w:szCs w:val="24"/>
    </w:rPr>
  </w:style>
  <w:style w:type="paragraph" w:customStyle="1" w:styleId="Default">
    <w:name w:val="Default"/>
    <w:rsid w:val="00643A71"/>
    <w:pPr>
      <w:autoSpaceDE w:val="0"/>
      <w:autoSpaceDN w:val="0"/>
      <w:adjustRightInd w:val="0"/>
    </w:pPr>
    <w:rPr>
      <w:color w:val="000000"/>
      <w:sz w:val="24"/>
      <w:szCs w:val="24"/>
    </w:rPr>
  </w:style>
  <w:style w:type="character" w:styleId="Uwydatnienie">
    <w:name w:val="Emphasis"/>
    <w:uiPriority w:val="20"/>
    <w:qFormat/>
    <w:rsid w:val="005252F9"/>
    <w:rPr>
      <w:i/>
      <w:iCs/>
    </w:rPr>
  </w:style>
  <w:style w:type="paragraph" w:styleId="Tekstprzypisukocowego">
    <w:name w:val="endnote text"/>
    <w:basedOn w:val="Normalny"/>
    <w:link w:val="TekstprzypisukocowegoZnak"/>
    <w:rsid w:val="006932D5"/>
    <w:rPr>
      <w:sz w:val="20"/>
      <w:szCs w:val="20"/>
    </w:rPr>
  </w:style>
  <w:style w:type="character" w:customStyle="1" w:styleId="TekstprzypisukocowegoZnak">
    <w:name w:val="Tekst przypisu końcowego Znak"/>
    <w:basedOn w:val="Domylnaczcionkaakapitu"/>
    <w:link w:val="Tekstprzypisukocowego"/>
    <w:rsid w:val="006932D5"/>
  </w:style>
  <w:style w:type="character" w:styleId="Odwoanieprzypisukocowego">
    <w:name w:val="endnote reference"/>
    <w:rsid w:val="006932D5"/>
    <w:rPr>
      <w:vertAlign w:val="superscript"/>
    </w:rPr>
  </w:style>
  <w:style w:type="paragraph" w:customStyle="1" w:styleId="Style28">
    <w:name w:val="Style28"/>
    <w:basedOn w:val="Normalny"/>
    <w:uiPriority w:val="99"/>
    <w:rsid w:val="00C47CFF"/>
    <w:pPr>
      <w:widowControl w:val="0"/>
      <w:autoSpaceDE w:val="0"/>
      <w:autoSpaceDN w:val="0"/>
      <w:adjustRightInd w:val="0"/>
      <w:spacing w:line="277" w:lineRule="exact"/>
      <w:jc w:val="right"/>
    </w:pPr>
  </w:style>
  <w:style w:type="character" w:customStyle="1" w:styleId="FontStyle35">
    <w:name w:val="Font Style35"/>
    <w:uiPriority w:val="99"/>
    <w:rsid w:val="00C47CFF"/>
    <w:rPr>
      <w:rFonts w:ascii="Times New Roman" w:hAnsi="Times New Roman" w:cs="Times New Roman"/>
      <w:b/>
      <w:bCs/>
      <w:color w:val="000000"/>
      <w:sz w:val="22"/>
      <w:szCs w:val="22"/>
    </w:rPr>
  </w:style>
  <w:style w:type="character" w:customStyle="1" w:styleId="FontStyle36">
    <w:name w:val="Font Style36"/>
    <w:uiPriority w:val="99"/>
    <w:rsid w:val="00C47CFF"/>
    <w:rPr>
      <w:rFonts w:ascii="Times New Roman" w:hAnsi="Times New Roman" w:cs="Times New Roman"/>
      <w:color w:val="000000"/>
      <w:sz w:val="22"/>
      <w:szCs w:val="22"/>
    </w:rPr>
  </w:style>
  <w:style w:type="paragraph" w:styleId="Akapitzlist">
    <w:name w:val="List Paragraph"/>
    <w:basedOn w:val="Normalny"/>
    <w:uiPriority w:val="99"/>
    <w:qFormat/>
    <w:rsid w:val="00E25D33"/>
    <w:pPr>
      <w:spacing w:before="100" w:beforeAutospacing="1" w:after="100" w:afterAutospacing="1"/>
    </w:pPr>
    <w:rPr>
      <w:rFonts w:eastAsia="Calibri"/>
    </w:rPr>
  </w:style>
</w:styles>
</file>

<file path=word/webSettings.xml><?xml version="1.0" encoding="utf-8"?>
<w:webSettings xmlns:r="http://schemas.openxmlformats.org/officeDocument/2006/relationships" xmlns:w="http://schemas.openxmlformats.org/wordprocessingml/2006/main">
  <w:divs>
    <w:div w:id="91056195">
      <w:bodyDiv w:val="1"/>
      <w:marLeft w:val="0"/>
      <w:marRight w:val="0"/>
      <w:marTop w:val="0"/>
      <w:marBottom w:val="0"/>
      <w:divBdr>
        <w:top w:val="none" w:sz="0" w:space="0" w:color="auto"/>
        <w:left w:val="none" w:sz="0" w:space="0" w:color="auto"/>
        <w:bottom w:val="none" w:sz="0" w:space="0" w:color="auto"/>
        <w:right w:val="none" w:sz="0" w:space="0" w:color="auto"/>
      </w:divBdr>
    </w:div>
    <w:div w:id="158085787">
      <w:bodyDiv w:val="1"/>
      <w:marLeft w:val="0"/>
      <w:marRight w:val="0"/>
      <w:marTop w:val="0"/>
      <w:marBottom w:val="0"/>
      <w:divBdr>
        <w:top w:val="none" w:sz="0" w:space="0" w:color="auto"/>
        <w:left w:val="none" w:sz="0" w:space="0" w:color="auto"/>
        <w:bottom w:val="none" w:sz="0" w:space="0" w:color="auto"/>
        <w:right w:val="none" w:sz="0" w:space="0" w:color="auto"/>
      </w:divBdr>
      <w:divsChild>
        <w:div w:id="73941088">
          <w:marLeft w:val="0"/>
          <w:marRight w:val="0"/>
          <w:marTop w:val="0"/>
          <w:marBottom w:val="0"/>
          <w:divBdr>
            <w:top w:val="none" w:sz="0" w:space="0" w:color="auto"/>
            <w:left w:val="none" w:sz="0" w:space="0" w:color="auto"/>
            <w:bottom w:val="none" w:sz="0" w:space="0" w:color="auto"/>
            <w:right w:val="none" w:sz="0" w:space="0" w:color="auto"/>
          </w:divBdr>
        </w:div>
        <w:div w:id="732389102">
          <w:marLeft w:val="0"/>
          <w:marRight w:val="0"/>
          <w:marTop w:val="0"/>
          <w:marBottom w:val="0"/>
          <w:divBdr>
            <w:top w:val="none" w:sz="0" w:space="0" w:color="auto"/>
            <w:left w:val="none" w:sz="0" w:space="0" w:color="auto"/>
            <w:bottom w:val="none" w:sz="0" w:space="0" w:color="auto"/>
            <w:right w:val="none" w:sz="0" w:space="0" w:color="auto"/>
          </w:divBdr>
        </w:div>
        <w:div w:id="920336981">
          <w:marLeft w:val="0"/>
          <w:marRight w:val="0"/>
          <w:marTop w:val="0"/>
          <w:marBottom w:val="0"/>
          <w:divBdr>
            <w:top w:val="none" w:sz="0" w:space="0" w:color="auto"/>
            <w:left w:val="none" w:sz="0" w:space="0" w:color="auto"/>
            <w:bottom w:val="none" w:sz="0" w:space="0" w:color="auto"/>
            <w:right w:val="none" w:sz="0" w:space="0" w:color="auto"/>
          </w:divBdr>
        </w:div>
        <w:div w:id="1091706700">
          <w:marLeft w:val="0"/>
          <w:marRight w:val="0"/>
          <w:marTop w:val="0"/>
          <w:marBottom w:val="0"/>
          <w:divBdr>
            <w:top w:val="none" w:sz="0" w:space="0" w:color="auto"/>
            <w:left w:val="none" w:sz="0" w:space="0" w:color="auto"/>
            <w:bottom w:val="none" w:sz="0" w:space="0" w:color="auto"/>
            <w:right w:val="none" w:sz="0" w:space="0" w:color="auto"/>
          </w:divBdr>
        </w:div>
        <w:div w:id="1341352585">
          <w:marLeft w:val="0"/>
          <w:marRight w:val="0"/>
          <w:marTop w:val="0"/>
          <w:marBottom w:val="0"/>
          <w:divBdr>
            <w:top w:val="none" w:sz="0" w:space="0" w:color="auto"/>
            <w:left w:val="none" w:sz="0" w:space="0" w:color="auto"/>
            <w:bottom w:val="none" w:sz="0" w:space="0" w:color="auto"/>
            <w:right w:val="none" w:sz="0" w:space="0" w:color="auto"/>
          </w:divBdr>
        </w:div>
        <w:div w:id="1776318052">
          <w:marLeft w:val="0"/>
          <w:marRight w:val="0"/>
          <w:marTop w:val="0"/>
          <w:marBottom w:val="0"/>
          <w:divBdr>
            <w:top w:val="none" w:sz="0" w:space="0" w:color="auto"/>
            <w:left w:val="none" w:sz="0" w:space="0" w:color="auto"/>
            <w:bottom w:val="none" w:sz="0" w:space="0" w:color="auto"/>
            <w:right w:val="none" w:sz="0" w:space="0" w:color="auto"/>
          </w:divBdr>
        </w:div>
        <w:div w:id="1901866161">
          <w:marLeft w:val="0"/>
          <w:marRight w:val="0"/>
          <w:marTop w:val="0"/>
          <w:marBottom w:val="0"/>
          <w:divBdr>
            <w:top w:val="none" w:sz="0" w:space="0" w:color="auto"/>
            <w:left w:val="none" w:sz="0" w:space="0" w:color="auto"/>
            <w:bottom w:val="none" w:sz="0" w:space="0" w:color="auto"/>
            <w:right w:val="none" w:sz="0" w:space="0" w:color="auto"/>
          </w:divBdr>
        </w:div>
        <w:div w:id="2142720917">
          <w:marLeft w:val="0"/>
          <w:marRight w:val="0"/>
          <w:marTop w:val="0"/>
          <w:marBottom w:val="0"/>
          <w:divBdr>
            <w:top w:val="none" w:sz="0" w:space="0" w:color="auto"/>
            <w:left w:val="none" w:sz="0" w:space="0" w:color="auto"/>
            <w:bottom w:val="none" w:sz="0" w:space="0" w:color="auto"/>
            <w:right w:val="none" w:sz="0" w:space="0" w:color="auto"/>
          </w:divBdr>
        </w:div>
      </w:divsChild>
    </w:div>
    <w:div w:id="287976848">
      <w:bodyDiv w:val="1"/>
      <w:marLeft w:val="0"/>
      <w:marRight w:val="0"/>
      <w:marTop w:val="0"/>
      <w:marBottom w:val="0"/>
      <w:divBdr>
        <w:top w:val="none" w:sz="0" w:space="0" w:color="auto"/>
        <w:left w:val="none" w:sz="0" w:space="0" w:color="auto"/>
        <w:bottom w:val="none" w:sz="0" w:space="0" w:color="auto"/>
        <w:right w:val="none" w:sz="0" w:space="0" w:color="auto"/>
      </w:divBdr>
    </w:div>
    <w:div w:id="331952545">
      <w:bodyDiv w:val="1"/>
      <w:marLeft w:val="0"/>
      <w:marRight w:val="0"/>
      <w:marTop w:val="0"/>
      <w:marBottom w:val="0"/>
      <w:divBdr>
        <w:top w:val="none" w:sz="0" w:space="0" w:color="auto"/>
        <w:left w:val="none" w:sz="0" w:space="0" w:color="auto"/>
        <w:bottom w:val="none" w:sz="0" w:space="0" w:color="auto"/>
        <w:right w:val="none" w:sz="0" w:space="0" w:color="auto"/>
      </w:divBdr>
      <w:divsChild>
        <w:div w:id="10494414">
          <w:marLeft w:val="0"/>
          <w:marRight w:val="0"/>
          <w:marTop w:val="0"/>
          <w:marBottom w:val="0"/>
          <w:divBdr>
            <w:top w:val="none" w:sz="0" w:space="0" w:color="auto"/>
            <w:left w:val="none" w:sz="0" w:space="0" w:color="auto"/>
            <w:bottom w:val="none" w:sz="0" w:space="0" w:color="auto"/>
            <w:right w:val="none" w:sz="0" w:space="0" w:color="auto"/>
          </w:divBdr>
        </w:div>
        <w:div w:id="517545510">
          <w:marLeft w:val="0"/>
          <w:marRight w:val="0"/>
          <w:marTop w:val="0"/>
          <w:marBottom w:val="0"/>
          <w:divBdr>
            <w:top w:val="none" w:sz="0" w:space="0" w:color="auto"/>
            <w:left w:val="none" w:sz="0" w:space="0" w:color="auto"/>
            <w:bottom w:val="none" w:sz="0" w:space="0" w:color="auto"/>
            <w:right w:val="none" w:sz="0" w:space="0" w:color="auto"/>
          </w:divBdr>
        </w:div>
        <w:div w:id="708384734">
          <w:marLeft w:val="0"/>
          <w:marRight w:val="0"/>
          <w:marTop w:val="0"/>
          <w:marBottom w:val="0"/>
          <w:divBdr>
            <w:top w:val="none" w:sz="0" w:space="0" w:color="auto"/>
            <w:left w:val="none" w:sz="0" w:space="0" w:color="auto"/>
            <w:bottom w:val="none" w:sz="0" w:space="0" w:color="auto"/>
            <w:right w:val="none" w:sz="0" w:space="0" w:color="auto"/>
          </w:divBdr>
        </w:div>
        <w:div w:id="928932345">
          <w:marLeft w:val="0"/>
          <w:marRight w:val="0"/>
          <w:marTop w:val="0"/>
          <w:marBottom w:val="0"/>
          <w:divBdr>
            <w:top w:val="none" w:sz="0" w:space="0" w:color="auto"/>
            <w:left w:val="none" w:sz="0" w:space="0" w:color="auto"/>
            <w:bottom w:val="none" w:sz="0" w:space="0" w:color="auto"/>
            <w:right w:val="none" w:sz="0" w:space="0" w:color="auto"/>
          </w:divBdr>
        </w:div>
        <w:div w:id="1110050790">
          <w:marLeft w:val="0"/>
          <w:marRight w:val="0"/>
          <w:marTop w:val="0"/>
          <w:marBottom w:val="0"/>
          <w:divBdr>
            <w:top w:val="none" w:sz="0" w:space="0" w:color="auto"/>
            <w:left w:val="none" w:sz="0" w:space="0" w:color="auto"/>
            <w:bottom w:val="none" w:sz="0" w:space="0" w:color="auto"/>
            <w:right w:val="none" w:sz="0" w:space="0" w:color="auto"/>
          </w:divBdr>
        </w:div>
        <w:div w:id="18040339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artanska.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PAWE~1\USTAWI~1\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6ACD15-3A5F-4220-BD51-719E71BB7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186</TotalTime>
  <Pages>16</Pages>
  <Words>5762</Words>
  <Characters>34578</Characters>
  <Application>Microsoft Office Word</Application>
  <DocSecurity>0</DocSecurity>
  <Lines>288</Lines>
  <Paragraphs>80</Paragraphs>
  <ScaleCrop>false</ScaleCrop>
  <HeadingPairs>
    <vt:vector size="2" baseType="variant">
      <vt:variant>
        <vt:lpstr>Tytuł</vt:lpstr>
      </vt:variant>
      <vt:variant>
        <vt:i4>1</vt:i4>
      </vt:variant>
    </vt:vector>
  </HeadingPairs>
  <TitlesOfParts>
    <vt:vector size="1" baseType="lpstr">
      <vt:lpstr>@v_przet@zamaw_nazwa</vt:lpstr>
    </vt:vector>
  </TitlesOfParts>
  <Company>KBSF Sp. z o.o.</Company>
  <LinksUpToDate>false</LinksUpToDate>
  <CharactersWithSpaces>40260</CharactersWithSpaces>
  <SharedDoc>false</SharedDoc>
  <HLinks>
    <vt:vector size="6" baseType="variant">
      <vt:variant>
        <vt:i4>7340043</vt:i4>
      </vt:variant>
      <vt:variant>
        <vt:i4>0</vt:i4>
      </vt:variant>
      <vt:variant>
        <vt:i4>0</vt:i4>
      </vt:variant>
      <vt:variant>
        <vt:i4>5</vt:i4>
      </vt:variant>
      <vt:variant>
        <vt:lpwstr>http://www.instytutreumatologii.pl/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creator>MAR Program</dc:creator>
  <cp:lastModifiedBy>Agata Zawadka- DZP</cp:lastModifiedBy>
  <cp:revision>81</cp:revision>
  <cp:lastPrinted>2017-01-12T13:10:00Z</cp:lastPrinted>
  <dcterms:created xsi:type="dcterms:W3CDTF">2016-04-05T10:05:00Z</dcterms:created>
  <dcterms:modified xsi:type="dcterms:W3CDTF">2017-01-12T13:10:00Z</dcterms:modified>
</cp:coreProperties>
</file>